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8CD7E" w14:textId="77777777" w:rsidR="00545768" w:rsidRDefault="00545768" w:rsidP="00545768">
      <w:pPr>
        <w:pStyle w:val="Titel"/>
        <w:rPr>
          <w:noProof/>
        </w:rPr>
      </w:pPr>
      <w:bookmarkStart w:id="0" w:name="Jaarverslag%26JaarplanPihZorggroep2025%E"/>
      <w:bookmarkEnd w:id="0"/>
      <w:r w:rsidRPr="00EC1946">
        <w:rPr>
          <w:noProof/>
        </w:rPr>
        <w:t>Jaarverslag &amp; Jaarplan Pih Zorggroep 2025–2026</w:t>
      </w:r>
    </w:p>
    <w:p w14:paraId="134EEC1B" w14:textId="77777777" w:rsidR="0001346B" w:rsidRDefault="0001346B">
      <w:pPr>
        <w:rPr>
          <w:b/>
          <w:bCs/>
        </w:rPr>
      </w:pPr>
    </w:p>
    <w:p w14:paraId="7EBAD444" w14:textId="71BA4DFE" w:rsidR="001C6ECF" w:rsidRDefault="00000000">
      <w:r>
        <w:rPr>
          <w:b/>
          <w:bCs/>
        </w:rPr>
        <w:t>Datum directiebeoordeling:</w:t>
      </w:r>
      <w:r>
        <w:t xml:space="preserve"> 21 oktober 2025</w:t>
      </w:r>
      <w:r>
        <w:rPr>
          <w:b/>
          <w:bCs/>
        </w:rPr>
        <w:br/>
        <w:t>Periode:</w:t>
      </w:r>
      <w:r>
        <w:t xml:space="preserve"> verslagjaar 2025, jaarplan 2026</w:t>
      </w:r>
      <w:r>
        <w:rPr>
          <w:b/>
          <w:bCs/>
        </w:rPr>
        <w:br/>
        <w:t>Aanwezig:</w:t>
      </w:r>
      <w:r>
        <w:t xml:space="preserve"> MFH Scheerder</w:t>
      </w:r>
    </w:p>
    <w:p w14:paraId="606E2C10" w14:textId="77777777" w:rsidR="001C6ECF" w:rsidRDefault="002B06CF">
      <w:r>
        <w:rPr>
          <w:noProof/>
        </w:rPr>
        <w:pict w14:anchorId="2E3C2605">
          <v:rect id="_x0000_i1031" alt="" style="width:453.6pt;height:.05pt;mso-width-percent:0;mso-height-percent:0;mso-width-percent:0;mso-height-percent:0" o:hralign="center" o:hrstd="t" o:hr="t" fillcolor="#aca899" stroked="f"/>
        </w:pict>
      </w:r>
    </w:p>
    <w:p w14:paraId="7D9D4949" w14:textId="77777777" w:rsidR="001C6ECF" w:rsidRDefault="00000000">
      <w:r>
        <w:rPr>
          <w:b/>
          <w:bCs/>
        </w:rPr>
        <w:t>0. Managementsamenvatting</w:t>
      </w:r>
    </w:p>
    <w:p w14:paraId="16116FCE" w14:textId="77777777" w:rsidR="001C6ECF" w:rsidRDefault="00000000">
      <w:r>
        <w:t>In 2025 heeft Pih Zorggroep belangrijke stappen gezet in het verder professionaliseren van het kwaliteitssysteem en het verbreden van het zorgaanbod. De succesvolle implementatie van Scienta en de organisatiebrede overgang naar het ECD HCI hebben geleid tot uniformere werkprocessen en betere stuurinformatie. De hercertificatie VKS (16-10-2025) bevestigt dat de basis op orde is. De opening van Hoenderloo Safehouse Plus aan de Kampheuvellaan 34 versterkt de ketenzorg voor cliënten met gedrags- en verslavingsproblematiek.</w:t>
      </w:r>
    </w:p>
    <w:p w14:paraId="35FAF619" w14:textId="77777777" w:rsidR="001C6ECF" w:rsidRDefault="00000000">
      <w:r>
        <w:t>De cliëntenuitstroom stabiliseerde; tot 1-10-2025 bedroeg het totaal 77 bewoners, waarvan 27% ongepland – een daling van 4 procentpunt t.o.v. 2024. De belangrijkste risico’s liggen op het gebied van personele inzetbaarheid, afhankelijkheid van externe partijen en huisvestingslasten. Tegelijkertijd zijn er duidelijke kansen: groei in jeugd- en GGZ-diensten en verdere positionering binnen PIH Zorggroep.</w:t>
      </w:r>
    </w:p>
    <w:p w14:paraId="77BFE2C3" w14:textId="77777777" w:rsidR="001C6ECF" w:rsidRDefault="00000000">
      <w:r>
        <w:t>Voor 2026 richten we ons op drie hoofdambities: (1) verdere reductie van ongeplande uitstroom en verhoging van behandelcontinuïteit, (2) duurzame inzetbaarheid en instroom van personeel, en (3) digitale volwassenheid (Scienta/HCI) en datagedreven verbeteren binnen de PDCA.</w:t>
      </w:r>
    </w:p>
    <w:p w14:paraId="176B5033" w14:textId="77777777" w:rsidR="001C6ECF" w:rsidRDefault="002B06CF">
      <w:r>
        <w:rPr>
          <w:noProof/>
        </w:rPr>
        <w:pict w14:anchorId="4CBAF2BC">
          <v:rect id="_x0000_i1030" alt="" style="width:453.6pt;height:.05pt;mso-width-percent:0;mso-height-percent:0;mso-width-percent:0;mso-height-percent:0" o:hralign="center" o:hrstd="t" o:hr="t" fillcolor="#aca899" stroked="f"/>
        </w:pict>
      </w:r>
    </w:p>
    <w:p w14:paraId="0AF063A9" w14:textId="77777777" w:rsidR="001C6ECF" w:rsidRDefault="00000000">
      <w:r>
        <w:rPr>
          <w:b/>
          <w:bCs/>
        </w:rPr>
        <w:t>1. Jaarverslag 2025</w:t>
      </w:r>
    </w:p>
    <w:p w14:paraId="432C0789" w14:textId="77777777" w:rsidR="001C6ECF" w:rsidRDefault="00000000">
      <w:r>
        <w:rPr>
          <w:b/>
          <w:bCs/>
        </w:rPr>
        <w:t>1.1 Hoogtepunten 2025</w:t>
      </w:r>
    </w:p>
    <w:p w14:paraId="0B29F501" w14:textId="77777777" w:rsidR="001C6ECF" w:rsidRDefault="00000000">
      <w:pPr>
        <w:pStyle w:val="Lijstalinea"/>
        <w:numPr>
          <w:ilvl w:val="0"/>
          <w:numId w:val="30"/>
        </w:numPr>
      </w:pPr>
      <w:r>
        <w:rPr>
          <w:b/>
          <w:bCs/>
        </w:rPr>
        <w:t>Implementatie Scienta</w:t>
      </w:r>
      <w:r>
        <w:t xml:space="preserve"> succesvol afgerond; trainingen voor alle medewerkers.</w:t>
      </w:r>
    </w:p>
    <w:p w14:paraId="63A8DFDB" w14:textId="77777777" w:rsidR="001C6ECF" w:rsidRDefault="00000000">
      <w:pPr>
        <w:pStyle w:val="Lijstalinea"/>
        <w:numPr>
          <w:ilvl w:val="0"/>
          <w:numId w:val="30"/>
        </w:numPr>
      </w:pPr>
      <w:r>
        <w:rPr>
          <w:b/>
          <w:bCs/>
        </w:rPr>
        <w:t>Overgang naar ECD HCI</w:t>
      </w:r>
      <w:r>
        <w:t xml:space="preserve"> per 1 juni 2025; eenduidige dossiervoering en betere rapportages.</w:t>
      </w:r>
    </w:p>
    <w:p w14:paraId="60A0D31C" w14:textId="77777777" w:rsidR="001C6ECF" w:rsidRDefault="00000000">
      <w:pPr>
        <w:pStyle w:val="Lijstalinea"/>
        <w:numPr>
          <w:ilvl w:val="0"/>
          <w:numId w:val="30"/>
        </w:numPr>
      </w:pPr>
      <w:r>
        <w:rPr>
          <w:b/>
          <w:bCs/>
        </w:rPr>
        <w:t>Hercertificatie VKS</w:t>
      </w:r>
      <w:r>
        <w:t xml:space="preserve"> behaald op 16 oktober 2025; bevestiging van kwaliteit en veilige zorg.</w:t>
      </w:r>
    </w:p>
    <w:p w14:paraId="14CFD15C" w14:textId="77777777" w:rsidR="001C6ECF" w:rsidRDefault="00000000">
      <w:pPr>
        <w:pStyle w:val="Lijstalinea"/>
        <w:numPr>
          <w:ilvl w:val="0"/>
          <w:numId w:val="30"/>
        </w:numPr>
      </w:pPr>
      <w:r>
        <w:rPr>
          <w:b/>
          <w:bCs/>
        </w:rPr>
        <w:t>Opening Hoenderloo Safehouse Plus (Kampheuvellaan 34)</w:t>
      </w:r>
      <w:r>
        <w:t>; versterking ketenaanpak in samenwerking met NuGGZ.</w:t>
      </w:r>
    </w:p>
    <w:p w14:paraId="039F7764" w14:textId="77777777" w:rsidR="001C6ECF" w:rsidRDefault="00000000">
      <w:pPr>
        <w:pStyle w:val="Lijstalinea"/>
        <w:numPr>
          <w:ilvl w:val="0"/>
          <w:numId w:val="30"/>
        </w:numPr>
      </w:pPr>
      <w:r>
        <w:rPr>
          <w:b/>
          <w:bCs/>
        </w:rPr>
        <w:t>Omzetting rechtspersoon naar BV</w:t>
      </w:r>
      <w:r>
        <w:t>; versterkt continuïteit en slagkracht binnen PIH Zorggroep.</w:t>
      </w:r>
    </w:p>
    <w:p w14:paraId="17B3D6F3" w14:textId="77777777" w:rsidR="001C6ECF" w:rsidRDefault="00000000">
      <w:r>
        <w:rPr>
          <w:b/>
          <w:bCs/>
        </w:rPr>
        <w:t>1.2 Evaluatie van acties uit vorige directiebeoordelingen</w:t>
      </w:r>
    </w:p>
    <w:p w14:paraId="6949F4C7" w14:textId="77777777" w:rsidR="001C6ECF" w:rsidRDefault="00000000">
      <w:r>
        <w:rPr>
          <w:b/>
          <w:bCs/>
        </w:rPr>
        <w:t>Bronnen:</w:t>
      </w:r>
      <w:r>
        <w:t xml:space="preserve"> HCI, Tactiplan, Loket, Scienta</w:t>
      </w:r>
      <w:r>
        <w:rPr>
          <w:b/>
          <w:bCs/>
        </w:rPr>
        <w:br/>
        <w:t>Evaluatie werking systeem:</w:t>
      </w:r>
      <w:r>
        <w:t xml:space="preserve"> 01-02-2026</w:t>
      </w:r>
      <w:r>
        <w:rPr>
          <w:b/>
          <w:bCs/>
        </w:rPr>
        <w:br/>
        <w:t>Evaluatieresultaten:</w:t>
      </w:r>
      <w:r>
        <w:t xml:space="preserve"> 01-03-2026</w:t>
      </w:r>
    </w:p>
    <w:p w14:paraId="55406197" w14:textId="77777777" w:rsidR="001C6ECF" w:rsidRDefault="00000000">
      <w:pPr>
        <w:pStyle w:val="Lijstalinea"/>
        <w:numPr>
          <w:ilvl w:val="0"/>
          <w:numId w:val="31"/>
        </w:numPr>
      </w:pPr>
      <w:r>
        <w:rPr>
          <w:b/>
          <w:bCs/>
        </w:rPr>
        <w:lastRenderedPageBreak/>
        <w:t>Interne audits NuGGZ &amp; PIH:</w:t>
      </w:r>
      <w:r>
        <w:t xml:space="preserve"> twee audits uitgevoerd; verbeterpunten geregistreerd en opgevolgd in verbeterregister.</w:t>
      </w:r>
    </w:p>
    <w:p w14:paraId="21ECBBE5" w14:textId="77777777" w:rsidR="001C6ECF" w:rsidRDefault="00000000">
      <w:pPr>
        <w:pStyle w:val="Lijstalinea"/>
        <w:numPr>
          <w:ilvl w:val="0"/>
          <w:numId w:val="31"/>
        </w:numPr>
      </w:pPr>
      <w:r>
        <w:rPr>
          <w:b/>
          <w:bCs/>
        </w:rPr>
        <w:t>Implementatie Scienta:</w:t>
      </w:r>
      <w:r>
        <w:t xml:space="preserve"> adoptie geborgd; effectiviteit wordt in Q1 2026 gemeten o.b.v. gebruiksstatistieken en procestoezicht.</w:t>
      </w:r>
    </w:p>
    <w:p w14:paraId="11F0F219" w14:textId="77777777" w:rsidR="001C6ECF" w:rsidRDefault="00000000">
      <w:pPr>
        <w:pStyle w:val="Lijstalinea"/>
        <w:numPr>
          <w:ilvl w:val="0"/>
          <w:numId w:val="31"/>
        </w:numPr>
      </w:pPr>
      <w:r>
        <w:rPr>
          <w:b/>
          <w:bCs/>
        </w:rPr>
        <w:t>In- en uitstroom:</w:t>
      </w:r>
      <w:r>
        <w:t xml:space="preserve"> t/m 01-10-2025 totaal 77 uitstroom; 27% ongepland (−4 pp vs. 2024). Oorzaken: gedrag, medicatie, middelengebruik. Monitoring loopt komende 3 jaar.</w:t>
      </w:r>
    </w:p>
    <w:p w14:paraId="63845B82" w14:textId="77777777" w:rsidR="001C6ECF" w:rsidRDefault="00000000">
      <w:pPr>
        <w:pStyle w:val="Lijstalinea"/>
        <w:numPr>
          <w:ilvl w:val="0"/>
          <w:numId w:val="31"/>
        </w:numPr>
      </w:pPr>
      <w:r>
        <w:rPr>
          <w:b/>
          <w:bCs/>
        </w:rPr>
        <w:t>Safehouse Plus:</w:t>
      </w:r>
      <w:r>
        <w:t xml:space="preserve"> specifieke benadering voor bewoners met complexe problematiek; verwacht effect op verlaging ongeplande uitstroom.</w:t>
      </w:r>
    </w:p>
    <w:p w14:paraId="67B76D6E" w14:textId="77777777" w:rsidR="001C6ECF" w:rsidRDefault="00000000">
      <w:pPr>
        <w:pStyle w:val="Lijstalinea"/>
        <w:numPr>
          <w:ilvl w:val="0"/>
          <w:numId w:val="31"/>
        </w:numPr>
      </w:pPr>
      <w:r>
        <w:rPr>
          <w:b/>
          <w:bCs/>
        </w:rPr>
        <w:t>Omzetting naar BV:</w:t>
      </w:r>
      <w:r>
        <w:t xml:space="preserve"> past bij strategische koers; versnelt implementatiekracht en samenwerking binnen PIH.</w:t>
      </w:r>
    </w:p>
    <w:p w14:paraId="02EE01B0" w14:textId="77777777" w:rsidR="001C6ECF" w:rsidRDefault="00000000">
      <w:r>
        <w:rPr>
          <w:b/>
          <w:bCs/>
        </w:rPr>
        <w:t>1.3 Externe en interne context</w:t>
      </w:r>
    </w:p>
    <w:p w14:paraId="7FC35F8D" w14:textId="77777777" w:rsidR="001C6ECF" w:rsidRDefault="00000000">
      <w:r>
        <w:rPr>
          <w:b/>
          <w:bCs/>
        </w:rPr>
        <w:t>1.3.1 Wet- en regelgeving</w:t>
      </w:r>
    </w:p>
    <w:p w14:paraId="0535A149" w14:textId="77777777" w:rsidR="001C6ECF" w:rsidRDefault="00000000">
      <w:pPr>
        <w:pStyle w:val="Lijstalinea"/>
        <w:numPr>
          <w:ilvl w:val="0"/>
          <w:numId w:val="32"/>
        </w:numPr>
      </w:pPr>
      <w:r>
        <w:rPr>
          <w:b/>
          <w:bCs/>
        </w:rPr>
        <w:t>VKS hercertificatie</w:t>
      </w:r>
      <w:r>
        <w:t xml:space="preserve"> behaald (16-10-2025).</w:t>
      </w:r>
    </w:p>
    <w:p w14:paraId="757917B4" w14:textId="77777777" w:rsidR="001C6ECF" w:rsidRDefault="00000000">
      <w:r>
        <w:rPr>
          <w:b/>
          <w:bCs/>
        </w:rPr>
        <w:t>1.3.2 Normen</w:t>
      </w:r>
    </w:p>
    <w:p w14:paraId="418F3858" w14:textId="77777777" w:rsidR="001C6ECF" w:rsidRDefault="00000000">
      <w:pPr>
        <w:pStyle w:val="Lijstalinea"/>
        <w:numPr>
          <w:ilvl w:val="0"/>
          <w:numId w:val="33"/>
        </w:numPr>
      </w:pPr>
      <w:r>
        <w:rPr>
          <w:b/>
          <w:bCs/>
        </w:rPr>
        <w:t>ISO-amendement klimaatverandering (23-02-2024):</w:t>
      </w:r>
      <w:r>
        <w:t xml:space="preserve"> geen directe impact op continuïteit; monitoring blijft onderdeel van managementcyclus.</w:t>
      </w:r>
    </w:p>
    <w:p w14:paraId="2E716DA6" w14:textId="77777777" w:rsidR="001C6ECF" w:rsidRDefault="00000000">
      <w:r>
        <w:rPr>
          <w:b/>
          <w:bCs/>
        </w:rPr>
        <w:t>1.3.3 SWOT (samenvatting)</w:t>
      </w:r>
    </w:p>
    <w:p w14:paraId="50883F70" w14:textId="77777777" w:rsidR="001C6ECF" w:rsidRDefault="00000000">
      <w:pPr>
        <w:pStyle w:val="Lijstalinea"/>
        <w:numPr>
          <w:ilvl w:val="0"/>
          <w:numId w:val="34"/>
        </w:numPr>
      </w:pPr>
      <w:r>
        <w:rPr>
          <w:b/>
          <w:bCs/>
        </w:rPr>
        <w:t>Sterktes:</w:t>
      </w:r>
      <w:r>
        <w:t xml:space="preserve"> gekwalificeerd personeel (MBO3+), WO-personeel NuGGZ, multidisciplinair, ISO-kwaliteit, hoge cliënttevredenheid, sterke samenwerkingen (JW, WMO, ZVW, klinieken), naamsbekendheid.</w:t>
      </w:r>
    </w:p>
    <w:p w14:paraId="15F68621" w14:textId="77777777" w:rsidR="001C6ECF" w:rsidRDefault="00000000">
      <w:pPr>
        <w:pStyle w:val="Lijstalinea"/>
        <w:numPr>
          <w:ilvl w:val="0"/>
          <w:numId w:val="34"/>
        </w:numPr>
      </w:pPr>
      <w:r>
        <w:rPr>
          <w:b/>
          <w:bCs/>
        </w:rPr>
        <w:t>Zwaktes:</w:t>
      </w:r>
      <w:r>
        <w:t xml:space="preserve"> hoge personeelskosten, hoge huurprijzen, hoog ziekteverzuim.</w:t>
      </w:r>
    </w:p>
    <w:p w14:paraId="2D845CAF" w14:textId="77777777" w:rsidR="001C6ECF" w:rsidRDefault="00000000">
      <w:pPr>
        <w:pStyle w:val="Lijstalinea"/>
        <w:numPr>
          <w:ilvl w:val="0"/>
          <w:numId w:val="34"/>
        </w:numPr>
      </w:pPr>
      <w:r>
        <w:rPr>
          <w:b/>
          <w:bCs/>
        </w:rPr>
        <w:t>Kansen:</w:t>
      </w:r>
      <w:r>
        <w:t xml:space="preserve"> ‘Jeugd in herstel’ (gestart 17-09-2025), uitbreiding NuGGZ (SGGZ/BGGZ), groei Pret in Herstel &amp; Safehouse Plus.</w:t>
      </w:r>
    </w:p>
    <w:p w14:paraId="49E45DFF" w14:textId="77777777" w:rsidR="001C6ECF" w:rsidRDefault="00000000">
      <w:pPr>
        <w:pStyle w:val="Lijstalinea"/>
        <w:numPr>
          <w:ilvl w:val="0"/>
          <w:numId w:val="34"/>
        </w:numPr>
      </w:pPr>
      <w:r>
        <w:rPr>
          <w:b/>
          <w:bCs/>
        </w:rPr>
        <w:t>Bedreigingen:</w:t>
      </w:r>
      <w:r>
        <w:t xml:space="preserve"> concurrentie, politieke en financiële onzekerheid, afhankelijkheid indicaties/verzekeraars.</w:t>
      </w:r>
    </w:p>
    <w:p w14:paraId="58F6D0DC" w14:textId="77777777" w:rsidR="001C6ECF" w:rsidRDefault="00000000">
      <w:r>
        <w:rPr>
          <w:b/>
          <w:bCs/>
        </w:rPr>
        <w:t>1.3.4 Kwaliteitssysteem</w:t>
      </w:r>
    </w:p>
    <w:p w14:paraId="0FB75DDE" w14:textId="77777777" w:rsidR="001C6ECF" w:rsidRDefault="00000000">
      <w:pPr>
        <w:pStyle w:val="Lijstalinea"/>
        <w:numPr>
          <w:ilvl w:val="0"/>
          <w:numId w:val="35"/>
        </w:numPr>
      </w:pPr>
      <w:r>
        <w:t>Invoering begin 2025; trainingen in Scienta; implementatie verloopt volgens plan.</w:t>
      </w:r>
    </w:p>
    <w:p w14:paraId="0898CE3E" w14:textId="77777777" w:rsidR="001C6ECF" w:rsidRDefault="00000000">
      <w:pPr>
        <w:pStyle w:val="Lijstalinea"/>
        <w:numPr>
          <w:ilvl w:val="0"/>
          <w:numId w:val="35"/>
        </w:numPr>
      </w:pPr>
      <w:r>
        <w:rPr>
          <w:b/>
          <w:bCs/>
        </w:rPr>
        <w:t>Acties 2025:</w:t>
      </w:r>
      <w:r>
        <w:t xml:space="preserve"> implementatie ECD HCI (afronding 01-06-2025), werving personeel, inzetten op WMO-aanbestedingen, doorlopende scholing Scienta/HCI.</w:t>
      </w:r>
    </w:p>
    <w:p w14:paraId="692CC3AA" w14:textId="77777777" w:rsidR="001C6ECF" w:rsidRDefault="00000000">
      <w:r>
        <w:rPr>
          <w:b/>
          <w:bCs/>
        </w:rPr>
        <w:t>1.4 Kwaliteitsprestaties 2025</w:t>
      </w:r>
    </w:p>
    <w:p w14:paraId="755B31DD" w14:textId="77777777" w:rsidR="001C6ECF" w:rsidRDefault="00000000">
      <w:r>
        <w:rPr>
          <w:b/>
          <w:bCs/>
        </w:rPr>
        <w:t>1.4.1 Beleid &amp; cultuur</w:t>
      </w:r>
    </w:p>
    <w:p w14:paraId="4694D4B6" w14:textId="77777777" w:rsidR="001C6ECF" w:rsidRDefault="00000000">
      <w:r>
        <w:rPr>
          <w:b/>
          <w:bCs/>
        </w:rPr>
        <w:t>Bronnen:</w:t>
      </w:r>
      <w:r>
        <w:t xml:space="preserve"> intern beleidsonderzoek, MIC, uitstroomevaluaties.</w:t>
      </w:r>
      <w:r>
        <w:rPr>
          <w:b/>
          <w:bCs/>
        </w:rPr>
        <w:br/>
        <w:t>Toelichting:</w:t>
      </w:r>
      <w:r>
        <w:t xml:space="preserve"> intern onderzoek gestart op 22-12-2023; leidde tot Master Businessplan 2024. Evaluatie gepland 08-01-2026; opvolging acties loopt.</w:t>
      </w:r>
    </w:p>
    <w:p w14:paraId="56B11379" w14:textId="77777777" w:rsidR="001C6ECF" w:rsidRDefault="00000000">
      <w:r>
        <w:rPr>
          <w:b/>
          <w:bCs/>
        </w:rPr>
        <w:t>1.4.2 Afwijkingen &amp; corrigerende maatregelen</w:t>
      </w:r>
    </w:p>
    <w:p w14:paraId="6244DC20" w14:textId="77777777" w:rsidR="001C6ECF" w:rsidRDefault="00000000">
      <w:r>
        <w:rPr>
          <w:b/>
          <w:bCs/>
        </w:rPr>
        <w:lastRenderedPageBreak/>
        <w:t>Bron:</w:t>
      </w:r>
      <w:r>
        <w:t xml:space="preserve"> Functiehuis.</w:t>
      </w:r>
      <w:r>
        <w:rPr>
          <w:b/>
          <w:bCs/>
        </w:rPr>
        <w:br/>
        <w:t>Stand:</w:t>
      </w:r>
      <w:r>
        <w:t xml:space="preserve"> geïmplementeerd in kwaliteitshandboek; kleine aanpassingen doorgevoerd.</w:t>
      </w:r>
      <w:r>
        <w:rPr>
          <w:b/>
          <w:bCs/>
        </w:rPr>
        <w:br/>
        <w:t>Evaluatie:</w:t>
      </w:r>
      <w:r>
        <w:t xml:space="preserve"> 27-10-2025 (AT).</w:t>
      </w:r>
      <w:r>
        <w:rPr>
          <w:b/>
          <w:bCs/>
        </w:rPr>
        <w:br/>
        <w:t>Acties:</w:t>
      </w:r>
      <w:r>
        <w:t xml:space="preserve"> vastgelegd in verbeterregister en geïmplementeerd waar nodig.</w:t>
      </w:r>
    </w:p>
    <w:p w14:paraId="06BDA94C" w14:textId="77777777" w:rsidR="001C6ECF" w:rsidRDefault="00000000">
      <w:r>
        <w:t> </w:t>
      </w:r>
    </w:p>
    <w:p w14:paraId="35146AC7" w14:textId="77777777" w:rsidR="001C6ECF" w:rsidRDefault="00000000">
      <w:r>
        <w:rPr>
          <w:b/>
          <w:bCs/>
        </w:rPr>
        <w:t>1.4.3 Monitoring &amp; procesmeting</w:t>
      </w:r>
    </w:p>
    <w:p w14:paraId="6B512789" w14:textId="77777777" w:rsidR="001C6ECF" w:rsidRDefault="00000000">
      <w:r>
        <w:rPr>
          <w:b/>
          <w:bCs/>
        </w:rPr>
        <w:t>Bron:</w:t>
      </w:r>
      <w:r>
        <w:t xml:space="preserve"> Audit 31-03-2025.</w:t>
      </w:r>
      <w:r>
        <w:rPr>
          <w:b/>
          <w:bCs/>
        </w:rPr>
        <w:br/>
        <w:t>Stand:</w:t>
      </w:r>
      <w:r>
        <w:t xml:space="preserve"> major afwijkingen t.a.v. functiehuis zijn verholpen.</w:t>
      </w:r>
      <w:r>
        <w:rPr>
          <w:b/>
          <w:bCs/>
        </w:rPr>
        <w:br/>
        <w:t>Evaluatie:</w:t>
      </w:r>
      <w:r>
        <w:t xml:space="preserve"> 31-03-2025.</w:t>
      </w:r>
      <w:r>
        <w:rPr>
          <w:b/>
          <w:bCs/>
        </w:rPr>
        <w:br/>
        <w:t>Acties:</w:t>
      </w:r>
      <w:r>
        <w:t xml:space="preserve"> bijstellingen afgerond; verdere evaluatie niet nodig.</w:t>
      </w:r>
    </w:p>
    <w:p w14:paraId="2366AB68" w14:textId="77777777" w:rsidR="001C6ECF" w:rsidRDefault="00000000">
      <w:r>
        <w:rPr>
          <w:b/>
          <w:bCs/>
        </w:rPr>
        <w:t>1.4.4 Externe audits</w:t>
      </w:r>
    </w:p>
    <w:p w14:paraId="34CA7931" w14:textId="77777777" w:rsidR="001C6ECF" w:rsidRDefault="00000000">
      <w:pPr>
        <w:pStyle w:val="Lijstalinea"/>
        <w:numPr>
          <w:ilvl w:val="0"/>
          <w:numId w:val="36"/>
        </w:numPr>
      </w:pPr>
      <w:r>
        <w:rPr>
          <w:b/>
          <w:bCs/>
        </w:rPr>
        <w:t>VKS (16-10-2025):</w:t>
      </w:r>
      <w:r>
        <w:t xml:space="preserve"> geen bijzonderheden.</w:t>
      </w:r>
    </w:p>
    <w:p w14:paraId="5698206B" w14:textId="77777777" w:rsidR="001C6ECF" w:rsidRDefault="00000000">
      <w:pPr>
        <w:pStyle w:val="Lijstalinea"/>
        <w:numPr>
          <w:ilvl w:val="0"/>
          <w:numId w:val="36"/>
        </w:numPr>
      </w:pPr>
      <w:r>
        <w:rPr>
          <w:b/>
          <w:bCs/>
        </w:rPr>
        <w:t>ISO 9001:2015 (28&amp;29-10-2025):</w:t>
      </w:r>
      <w:r>
        <w:t xml:space="preserve"> volgt (planning/afronding door kwaliteitsdienst).</w:t>
      </w:r>
    </w:p>
    <w:p w14:paraId="25209DFC" w14:textId="77777777" w:rsidR="001C6ECF" w:rsidRDefault="00000000">
      <w:pPr>
        <w:pStyle w:val="Lijstalinea"/>
        <w:numPr>
          <w:ilvl w:val="0"/>
          <w:numId w:val="36"/>
        </w:numPr>
      </w:pPr>
      <w:r>
        <w:rPr>
          <w:b/>
          <w:bCs/>
        </w:rPr>
        <w:t>Audit 02-2025:</w:t>
      </w:r>
      <w:r>
        <w:t xml:space="preserve"> minor afwijkingen in functiehuis; ISO-herziening in 2025 met afronding aanpassingen (maart 2025).</w:t>
      </w:r>
    </w:p>
    <w:p w14:paraId="6F59A2B6" w14:textId="77777777" w:rsidR="001C6ECF" w:rsidRDefault="00000000">
      <w:r>
        <w:rPr>
          <w:b/>
          <w:bCs/>
        </w:rPr>
        <w:t>1.4.5 Tevredenheid cliënten, medewerkers &amp; stakeholders</w:t>
      </w:r>
    </w:p>
    <w:p w14:paraId="5CC41BF9" w14:textId="77777777" w:rsidR="001C6ECF" w:rsidRDefault="00000000">
      <w:r>
        <w:rPr>
          <w:b/>
          <w:bCs/>
        </w:rPr>
        <w:t>Bronnen:</w:t>
      </w:r>
      <w:r>
        <w:t xml:space="preserve"> CTO, MTO, STO 2025.</w:t>
      </w:r>
      <w:r>
        <w:rPr>
          <w:b/>
          <w:bCs/>
        </w:rPr>
        <w:br/>
        <w:t>Meten:</w:t>
      </w:r>
      <w:r>
        <w:t xml:space="preserve"> via AT; evaluatie klanttevredenheid in december 2025 (AT).</w:t>
      </w:r>
      <w:r>
        <w:rPr>
          <w:b/>
          <w:bCs/>
        </w:rPr>
        <w:br/>
        <w:t>Acties:</w:t>
      </w:r>
      <w:r>
        <w:t xml:space="preserve"> n.v.t. (wachten op evaluatie-uitkomsten).</w:t>
      </w:r>
    </w:p>
    <w:p w14:paraId="6A720309" w14:textId="77777777" w:rsidR="001C6ECF" w:rsidRDefault="00000000">
      <w:r>
        <w:rPr>
          <w:b/>
          <w:bCs/>
        </w:rPr>
        <w:t>1.4.6 Leveranciersprestaties</w:t>
      </w:r>
    </w:p>
    <w:p w14:paraId="32EB5978" w14:textId="77777777" w:rsidR="001C6ECF" w:rsidRDefault="00000000">
      <w:r>
        <w:rPr>
          <w:b/>
          <w:bCs/>
        </w:rPr>
        <w:t>Bron:</w:t>
      </w:r>
      <w:r>
        <w:t xml:space="preserve"> Inkoopbeleid (O.01).</w:t>
      </w:r>
    </w:p>
    <w:tbl>
      <w:tblPr>
        <w:tblStyle w:val="NormalTablePHPDOCX4"/>
        <w:tblW w:w="0" w:type="auto"/>
        <w:tblLook w:val="04A0" w:firstRow="1" w:lastRow="0" w:firstColumn="1" w:lastColumn="0" w:noHBand="0" w:noVBand="1"/>
      </w:tblPr>
      <w:tblGrid>
        <w:gridCol w:w="1681"/>
        <w:gridCol w:w="2185"/>
        <w:gridCol w:w="3790"/>
      </w:tblGrid>
      <w:tr w:rsidR="001C6ECF" w14:paraId="1D898A34" w14:textId="77777777">
        <w:tc>
          <w:tcPr>
            <w:tcW w:w="0" w:type="auto"/>
            <w:tcMar>
              <w:top w:w="1" w:type="dxa"/>
              <w:bottom w:w="1" w:type="dxa"/>
            </w:tcMar>
            <w:vAlign w:val="center"/>
          </w:tcPr>
          <w:p w14:paraId="09D42B56" w14:textId="77777777" w:rsidR="001C6ECF" w:rsidRDefault="00000000">
            <w:pPr>
              <w:rPr>
                <w:position w:val="-3"/>
              </w:rPr>
            </w:pPr>
            <w:r>
              <w:rPr>
                <w:b/>
                <w:bCs/>
                <w:position w:val="-3"/>
              </w:rPr>
              <w:t>Leverancier</w:t>
            </w:r>
          </w:p>
        </w:tc>
        <w:tc>
          <w:tcPr>
            <w:tcW w:w="0" w:type="auto"/>
            <w:tcMar>
              <w:top w:w="1" w:type="dxa"/>
              <w:bottom w:w="1" w:type="dxa"/>
            </w:tcMar>
            <w:vAlign w:val="center"/>
          </w:tcPr>
          <w:p w14:paraId="2B8F3472" w14:textId="77777777" w:rsidR="001C6ECF" w:rsidRDefault="00000000">
            <w:pPr>
              <w:rPr>
                <w:position w:val="-3"/>
              </w:rPr>
            </w:pPr>
            <w:r>
              <w:rPr>
                <w:b/>
                <w:bCs/>
                <w:position w:val="-3"/>
              </w:rPr>
              <w:t>Beoordelingsfocus</w:t>
            </w:r>
          </w:p>
        </w:tc>
        <w:tc>
          <w:tcPr>
            <w:tcW w:w="0" w:type="auto"/>
            <w:tcMar>
              <w:top w:w="1" w:type="dxa"/>
              <w:bottom w:w="1" w:type="dxa"/>
            </w:tcMar>
            <w:vAlign w:val="center"/>
          </w:tcPr>
          <w:p w14:paraId="2FDBC7B7" w14:textId="77777777" w:rsidR="001C6ECF" w:rsidRDefault="00000000">
            <w:pPr>
              <w:rPr>
                <w:position w:val="-3"/>
              </w:rPr>
            </w:pPr>
            <w:r>
              <w:rPr>
                <w:b/>
                <w:bCs/>
                <w:position w:val="-3"/>
              </w:rPr>
              <w:t>Actie</w:t>
            </w:r>
          </w:p>
        </w:tc>
      </w:tr>
      <w:tr w:rsidR="001C6ECF" w14:paraId="24AC0497" w14:textId="77777777">
        <w:tc>
          <w:tcPr>
            <w:tcW w:w="0" w:type="auto"/>
            <w:tcMar>
              <w:top w:w="1" w:type="dxa"/>
              <w:bottom w:w="1" w:type="dxa"/>
            </w:tcMar>
            <w:vAlign w:val="center"/>
          </w:tcPr>
          <w:p w14:paraId="4087B4BF" w14:textId="77777777" w:rsidR="001C6ECF" w:rsidRDefault="00000000">
            <w:pPr>
              <w:rPr>
                <w:position w:val="-3"/>
              </w:rPr>
            </w:pPr>
            <w:r>
              <w:rPr>
                <w:position w:val="-3"/>
              </w:rPr>
              <w:t>HCI</w:t>
            </w:r>
          </w:p>
        </w:tc>
        <w:tc>
          <w:tcPr>
            <w:tcW w:w="0" w:type="auto"/>
            <w:tcMar>
              <w:top w:w="1" w:type="dxa"/>
              <w:bottom w:w="1" w:type="dxa"/>
            </w:tcMar>
            <w:vAlign w:val="center"/>
          </w:tcPr>
          <w:p w14:paraId="312DE4A5" w14:textId="77777777" w:rsidR="001C6ECF" w:rsidRDefault="00000000">
            <w:pPr>
              <w:rPr>
                <w:position w:val="-3"/>
              </w:rPr>
            </w:pPr>
            <w:r>
              <w:rPr>
                <w:position w:val="-3"/>
              </w:rPr>
              <w:t>Werking ECD-systeem</w:t>
            </w:r>
          </w:p>
        </w:tc>
        <w:tc>
          <w:tcPr>
            <w:tcW w:w="0" w:type="auto"/>
            <w:tcMar>
              <w:top w:w="1" w:type="dxa"/>
              <w:bottom w:w="1" w:type="dxa"/>
            </w:tcMar>
            <w:vAlign w:val="center"/>
          </w:tcPr>
          <w:p w14:paraId="48A95EF0" w14:textId="77777777" w:rsidR="001C6ECF" w:rsidRDefault="00000000">
            <w:pPr>
              <w:rPr>
                <w:position w:val="-3"/>
              </w:rPr>
            </w:pPr>
            <w:r>
              <w:rPr>
                <w:position w:val="-3"/>
              </w:rPr>
              <w:t>Continueren; optimalisaties doorvoeren</w:t>
            </w:r>
          </w:p>
        </w:tc>
      </w:tr>
      <w:tr w:rsidR="001C6ECF" w14:paraId="7D351246" w14:textId="77777777">
        <w:tc>
          <w:tcPr>
            <w:tcW w:w="0" w:type="auto"/>
            <w:tcMar>
              <w:top w:w="1" w:type="dxa"/>
              <w:bottom w:w="1" w:type="dxa"/>
            </w:tcMar>
            <w:vAlign w:val="center"/>
          </w:tcPr>
          <w:p w14:paraId="7638E1CE" w14:textId="77777777" w:rsidR="001C6ECF" w:rsidRDefault="00000000">
            <w:pPr>
              <w:rPr>
                <w:position w:val="-3"/>
              </w:rPr>
            </w:pPr>
            <w:r>
              <w:rPr>
                <w:position w:val="-3"/>
              </w:rPr>
              <w:t>Team trainingen</w:t>
            </w:r>
          </w:p>
        </w:tc>
        <w:tc>
          <w:tcPr>
            <w:tcW w:w="0" w:type="auto"/>
            <w:tcMar>
              <w:top w:w="1" w:type="dxa"/>
              <w:bottom w:w="1" w:type="dxa"/>
            </w:tcMar>
            <w:vAlign w:val="center"/>
          </w:tcPr>
          <w:p w14:paraId="7F3B8A94" w14:textId="77777777" w:rsidR="001C6ECF" w:rsidRDefault="00000000">
            <w:pPr>
              <w:rPr>
                <w:position w:val="-3"/>
              </w:rPr>
            </w:pPr>
            <w:r>
              <w:rPr>
                <w:position w:val="-3"/>
              </w:rPr>
              <w:t>Trainingen t.b.v. ECD</w:t>
            </w:r>
          </w:p>
        </w:tc>
        <w:tc>
          <w:tcPr>
            <w:tcW w:w="0" w:type="auto"/>
            <w:tcMar>
              <w:top w:w="1" w:type="dxa"/>
              <w:bottom w:w="1" w:type="dxa"/>
            </w:tcMar>
            <w:vAlign w:val="center"/>
          </w:tcPr>
          <w:p w14:paraId="2A403B70" w14:textId="77777777" w:rsidR="001C6ECF" w:rsidRDefault="00000000">
            <w:pPr>
              <w:rPr>
                <w:position w:val="-3"/>
              </w:rPr>
            </w:pPr>
            <w:r>
              <w:rPr>
                <w:position w:val="-3"/>
              </w:rPr>
              <w:t>Implementatie voortzetten</w:t>
            </w:r>
          </w:p>
        </w:tc>
      </w:tr>
    </w:tbl>
    <w:p w14:paraId="780AF86B" w14:textId="77777777" w:rsidR="001C6ECF" w:rsidRDefault="00000000">
      <w:r>
        <w:rPr>
          <w:b/>
          <w:bCs/>
        </w:rPr>
        <w:t>1.4.7 RI&amp;E en Arbo</w:t>
      </w:r>
    </w:p>
    <w:p w14:paraId="57E91DC7" w14:textId="77777777" w:rsidR="001C6ECF" w:rsidRDefault="00000000">
      <w:r>
        <w:rPr>
          <w:b/>
          <w:bCs/>
        </w:rPr>
        <w:t>Toetsing via ADEXPERT:</w:t>
      </w:r>
      <w:r>
        <w:t xml:space="preserve"> november 2025.</w:t>
      </w:r>
      <w:r>
        <w:rPr>
          <w:b/>
          <w:bCs/>
        </w:rPr>
        <w:br/>
        <w:t>Evaluatie werking:</w:t>
      </w:r>
      <w:r>
        <w:t xml:space="preserve"> RI&amp;E gemonitord via AT; uitvoering door locatiemanager/MT.</w:t>
      </w:r>
      <w:r>
        <w:rPr>
          <w:b/>
          <w:bCs/>
        </w:rPr>
        <w:br/>
        <w:t>Evaluatieresultaten:</w:t>
      </w:r>
      <w:r>
        <w:t xml:space="preserve"> december 2025.</w:t>
      </w:r>
      <w:r>
        <w:rPr>
          <w:b/>
          <w:bCs/>
        </w:rPr>
        <w:br/>
        <w:t>Acties:</w:t>
      </w:r>
      <w:r>
        <w:t xml:space="preserve"> n.v.t. (wachten op evaluatie).</w:t>
      </w:r>
    </w:p>
    <w:p w14:paraId="25282D57" w14:textId="77777777" w:rsidR="001C6ECF" w:rsidRDefault="00000000">
      <w:r>
        <w:rPr>
          <w:b/>
          <w:bCs/>
        </w:rPr>
        <w:t>1.5 Deskundigheid &amp; professioneel handelen</w:t>
      </w:r>
    </w:p>
    <w:p w14:paraId="1160387A" w14:textId="77777777" w:rsidR="001C6ECF" w:rsidRDefault="00000000">
      <w:r>
        <w:rPr>
          <w:b/>
          <w:bCs/>
        </w:rPr>
        <w:t>Bronnen:</w:t>
      </w:r>
      <w:r>
        <w:t xml:space="preserve"> HBO, MBO, WO, NCOI, Elsden.</w:t>
      </w:r>
      <w:r>
        <w:rPr>
          <w:b/>
          <w:bCs/>
        </w:rPr>
        <w:br/>
        <w:t>Stand:</w:t>
      </w:r>
      <w:r>
        <w:t xml:space="preserve"> opleidingsbeleid geactualiseerd; nieuwe documenten toegevoegd in Scienta.</w:t>
      </w:r>
      <w:r>
        <w:rPr>
          <w:b/>
          <w:bCs/>
        </w:rPr>
        <w:br/>
        <w:t>Evaluatie personeelsbeleid:</w:t>
      </w:r>
      <w:r>
        <w:t xml:space="preserve"> 27-10-2025.</w:t>
      </w:r>
      <w:r>
        <w:rPr>
          <w:b/>
          <w:bCs/>
        </w:rPr>
        <w:br/>
        <w:t>Acties:</w:t>
      </w:r>
      <w:r>
        <w:t xml:space="preserve"> scholing up-to-date houden; focus op verslavingszorg, trauma, communicatie en dossiervoering.</w:t>
      </w:r>
    </w:p>
    <w:p w14:paraId="336359F1" w14:textId="77777777" w:rsidR="001C6ECF" w:rsidRDefault="00000000">
      <w:r>
        <w:rPr>
          <w:b/>
          <w:bCs/>
        </w:rPr>
        <w:t>1.6 Geschiktheid van middelen</w:t>
      </w:r>
    </w:p>
    <w:p w14:paraId="057E402E" w14:textId="77777777" w:rsidR="001C6ECF" w:rsidRDefault="00000000">
      <w:r>
        <w:rPr>
          <w:b/>
          <w:bCs/>
        </w:rPr>
        <w:lastRenderedPageBreak/>
        <w:t>Bronnen:</w:t>
      </w:r>
      <w:r>
        <w:t xml:space="preserve"> UC-controles, inventarisbeheer, ICT- en facilitaire rapportages.</w:t>
      </w:r>
      <w:r>
        <w:rPr>
          <w:b/>
          <w:bCs/>
        </w:rPr>
        <w:br/>
        <w:t>Stand:</w:t>
      </w:r>
      <w:r>
        <w:t xml:space="preserve"> middelen adequaat; geen significante afwijkingen.</w:t>
      </w:r>
      <w:r>
        <w:rPr>
          <w:b/>
          <w:bCs/>
        </w:rPr>
        <w:br/>
        <w:t>Resultaat:</w:t>
      </w:r>
      <w:r>
        <w:t xml:space="preserve"> geen directe verbeteracties vereist; blijvende monitoring en verkenning van technologie die zorgkwaliteit kan verhogen (hardwarevervanging, digitale communicatie, veiligheid).</w:t>
      </w:r>
    </w:p>
    <w:p w14:paraId="5770DF14" w14:textId="77777777" w:rsidR="001C6ECF" w:rsidRDefault="00000000">
      <w:r>
        <w:rPr>
          <w:b/>
          <w:bCs/>
        </w:rPr>
        <w:t>1.7 Doeltreffendheid maatregelen risico’s &amp; mogelijkheden</w:t>
      </w:r>
    </w:p>
    <w:p w14:paraId="202AEF37" w14:textId="77777777" w:rsidR="001C6ECF" w:rsidRDefault="00000000">
      <w:r>
        <w:rPr>
          <w:b/>
          <w:bCs/>
        </w:rPr>
        <w:t>Bronnen:</w:t>
      </w:r>
      <w:r>
        <w:t xml:space="preserve"> Functiehuis, metingen, ECD, MIC, RI&amp;E.</w:t>
      </w:r>
      <w:r>
        <w:rPr>
          <w:b/>
          <w:bCs/>
        </w:rPr>
        <w:br/>
        <w:t>Stand:</w:t>
      </w:r>
      <w:r>
        <w:t xml:space="preserve"> na ISO-audit consultaties met advies-team en medewerkers; maatregelen aangescherpt en geïmplementeerd.</w:t>
      </w:r>
      <w:r>
        <w:rPr>
          <w:b/>
          <w:bCs/>
        </w:rPr>
        <w:br/>
        <w:t>Evaluatie:</w:t>
      </w:r>
      <w:r>
        <w:t xml:space="preserve"> gepland april 2025 (terugblik uitgevoerd in 2025); structurele borging in 2026 via kwartaalrapportages.</w:t>
      </w:r>
      <w:r>
        <w:rPr>
          <w:b/>
          <w:bCs/>
        </w:rPr>
        <w:br/>
        <w:t>Acties:</w:t>
      </w:r>
      <w:r>
        <w:t xml:space="preserve"> doorontwikkeling risicoregister; betere interne communicatie bij meldingen; integratie in PDCA.</w:t>
      </w:r>
    </w:p>
    <w:p w14:paraId="2A27C881" w14:textId="77777777" w:rsidR="001C6ECF" w:rsidRDefault="002B06CF">
      <w:r>
        <w:rPr>
          <w:noProof/>
        </w:rPr>
        <w:pict w14:anchorId="462F3A27">
          <v:rect id="_x0000_i1029" alt="" style="width:453.6pt;height:.05pt;mso-width-percent:0;mso-height-percent:0;mso-width-percent:0;mso-height-percent:0" o:hralign="center" o:hrstd="t" o:hr="t" fillcolor="#aca899" stroked="f"/>
        </w:pict>
      </w:r>
    </w:p>
    <w:p w14:paraId="5343C731" w14:textId="77777777" w:rsidR="001C6ECF" w:rsidRDefault="00000000">
      <w:r>
        <w:rPr>
          <w:b/>
          <w:bCs/>
        </w:rPr>
        <w:t>2. KPI-overzicht 2025 (bestuurlijke samenvatting)</w:t>
      </w:r>
    </w:p>
    <w:tbl>
      <w:tblPr>
        <w:tblStyle w:val="NormalTablePHPDOCX4"/>
        <w:tblW w:w="0" w:type="auto"/>
        <w:tblLook w:val="04A0" w:firstRow="1" w:lastRow="0" w:firstColumn="1" w:lastColumn="0" w:noHBand="0" w:noVBand="1"/>
      </w:tblPr>
      <w:tblGrid>
        <w:gridCol w:w="1932"/>
        <w:gridCol w:w="3550"/>
        <w:gridCol w:w="663"/>
        <w:gridCol w:w="1638"/>
        <w:gridCol w:w="1309"/>
      </w:tblGrid>
      <w:tr w:rsidR="001C6ECF" w14:paraId="61A1DFD9" w14:textId="77777777">
        <w:tc>
          <w:tcPr>
            <w:tcW w:w="0" w:type="auto"/>
            <w:tcMar>
              <w:top w:w="1" w:type="dxa"/>
              <w:bottom w:w="1" w:type="dxa"/>
            </w:tcMar>
            <w:vAlign w:val="center"/>
          </w:tcPr>
          <w:p w14:paraId="6A3D83D5" w14:textId="77777777" w:rsidR="001C6ECF" w:rsidRDefault="00000000">
            <w:pPr>
              <w:rPr>
                <w:position w:val="-3"/>
              </w:rPr>
            </w:pPr>
            <w:r>
              <w:rPr>
                <w:position w:val="-3"/>
              </w:rPr>
              <w:t>Thema</w:t>
            </w:r>
          </w:p>
        </w:tc>
        <w:tc>
          <w:tcPr>
            <w:tcW w:w="0" w:type="auto"/>
            <w:tcMar>
              <w:top w:w="1" w:type="dxa"/>
              <w:bottom w:w="1" w:type="dxa"/>
            </w:tcMar>
            <w:vAlign w:val="center"/>
          </w:tcPr>
          <w:p w14:paraId="54F764D5" w14:textId="77777777" w:rsidR="001C6ECF" w:rsidRDefault="00000000">
            <w:pPr>
              <w:rPr>
                <w:position w:val="-3"/>
              </w:rPr>
            </w:pPr>
            <w:r>
              <w:rPr>
                <w:position w:val="-3"/>
              </w:rPr>
              <w:t>KPI</w:t>
            </w:r>
          </w:p>
        </w:tc>
        <w:tc>
          <w:tcPr>
            <w:tcW w:w="0" w:type="auto"/>
            <w:tcMar>
              <w:top w:w="1" w:type="dxa"/>
              <w:bottom w:w="1" w:type="dxa"/>
            </w:tcMar>
            <w:vAlign w:val="center"/>
          </w:tcPr>
          <w:p w14:paraId="31E43325" w14:textId="77777777" w:rsidR="001C6ECF" w:rsidRDefault="00000000">
            <w:pPr>
              <w:rPr>
                <w:position w:val="-3"/>
              </w:rPr>
            </w:pPr>
            <w:r>
              <w:rPr>
                <w:position w:val="-3"/>
              </w:rPr>
              <w:t>2024</w:t>
            </w:r>
          </w:p>
        </w:tc>
        <w:tc>
          <w:tcPr>
            <w:tcW w:w="0" w:type="auto"/>
            <w:tcMar>
              <w:top w:w="1" w:type="dxa"/>
              <w:bottom w:w="1" w:type="dxa"/>
            </w:tcMar>
            <w:vAlign w:val="center"/>
          </w:tcPr>
          <w:p w14:paraId="1A8ADE45" w14:textId="77777777" w:rsidR="001C6ECF" w:rsidRDefault="00000000">
            <w:pPr>
              <w:rPr>
                <w:position w:val="-3"/>
              </w:rPr>
            </w:pPr>
            <w:r>
              <w:rPr>
                <w:position w:val="-3"/>
              </w:rPr>
              <w:t>2025 (t/m 01-10)</w:t>
            </w:r>
          </w:p>
        </w:tc>
        <w:tc>
          <w:tcPr>
            <w:tcW w:w="0" w:type="auto"/>
            <w:tcMar>
              <w:top w:w="1" w:type="dxa"/>
              <w:bottom w:w="1" w:type="dxa"/>
            </w:tcMar>
            <w:vAlign w:val="center"/>
          </w:tcPr>
          <w:p w14:paraId="5C7DD003" w14:textId="77777777" w:rsidR="001C6ECF" w:rsidRDefault="00000000">
            <w:pPr>
              <w:rPr>
                <w:position w:val="-3"/>
              </w:rPr>
            </w:pPr>
            <w:r>
              <w:rPr>
                <w:position w:val="-3"/>
              </w:rPr>
              <w:t>Doel 2026</w:t>
            </w:r>
          </w:p>
        </w:tc>
      </w:tr>
      <w:tr w:rsidR="001C6ECF" w14:paraId="67F24182" w14:textId="77777777">
        <w:tc>
          <w:tcPr>
            <w:tcW w:w="0" w:type="auto"/>
            <w:tcMar>
              <w:top w:w="1" w:type="dxa"/>
              <w:bottom w:w="1" w:type="dxa"/>
            </w:tcMar>
            <w:vAlign w:val="center"/>
          </w:tcPr>
          <w:p w14:paraId="1A158317" w14:textId="77777777" w:rsidR="001C6ECF" w:rsidRDefault="00000000">
            <w:pPr>
              <w:rPr>
                <w:position w:val="-3"/>
              </w:rPr>
            </w:pPr>
            <w:r>
              <w:rPr>
                <w:position w:val="-3"/>
              </w:rPr>
              <w:t>Uitstroom</w:t>
            </w:r>
          </w:p>
        </w:tc>
        <w:tc>
          <w:tcPr>
            <w:tcW w:w="0" w:type="auto"/>
            <w:tcMar>
              <w:top w:w="1" w:type="dxa"/>
              <w:bottom w:w="1" w:type="dxa"/>
            </w:tcMar>
            <w:vAlign w:val="center"/>
          </w:tcPr>
          <w:p w14:paraId="4652DB7A" w14:textId="77777777" w:rsidR="001C6ECF" w:rsidRDefault="00000000">
            <w:pPr>
              <w:rPr>
                <w:position w:val="-3"/>
              </w:rPr>
            </w:pPr>
            <w:r>
              <w:rPr>
                <w:position w:val="-3"/>
              </w:rPr>
              <w:t>% ongepland van totaal</w:t>
            </w:r>
          </w:p>
        </w:tc>
        <w:tc>
          <w:tcPr>
            <w:tcW w:w="0" w:type="auto"/>
            <w:tcMar>
              <w:top w:w="1" w:type="dxa"/>
              <w:bottom w:w="1" w:type="dxa"/>
            </w:tcMar>
            <w:vAlign w:val="center"/>
          </w:tcPr>
          <w:p w14:paraId="73BAB427" w14:textId="77777777" w:rsidR="001C6ECF" w:rsidRDefault="00000000">
            <w:pPr>
              <w:rPr>
                <w:position w:val="-3"/>
              </w:rPr>
            </w:pPr>
            <w:r>
              <w:rPr>
                <w:position w:val="-3"/>
              </w:rPr>
              <w:t>31%</w:t>
            </w:r>
          </w:p>
        </w:tc>
        <w:tc>
          <w:tcPr>
            <w:tcW w:w="0" w:type="auto"/>
            <w:tcMar>
              <w:top w:w="1" w:type="dxa"/>
              <w:bottom w:w="1" w:type="dxa"/>
            </w:tcMar>
            <w:vAlign w:val="center"/>
          </w:tcPr>
          <w:p w14:paraId="5C9E3E64" w14:textId="77777777" w:rsidR="001C6ECF" w:rsidRDefault="00000000">
            <w:pPr>
              <w:rPr>
                <w:position w:val="-3"/>
              </w:rPr>
            </w:pPr>
            <w:r>
              <w:rPr>
                <w:position w:val="-3"/>
              </w:rPr>
              <w:t>27%</w:t>
            </w:r>
          </w:p>
        </w:tc>
        <w:tc>
          <w:tcPr>
            <w:tcW w:w="0" w:type="auto"/>
            <w:tcMar>
              <w:top w:w="1" w:type="dxa"/>
              <w:bottom w:w="1" w:type="dxa"/>
            </w:tcMar>
            <w:vAlign w:val="center"/>
          </w:tcPr>
          <w:p w14:paraId="3DCC76B1" w14:textId="77777777" w:rsidR="001C6ECF" w:rsidRDefault="00000000">
            <w:pPr>
              <w:rPr>
                <w:position w:val="-3"/>
              </w:rPr>
            </w:pPr>
            <w:r>
              <w:rPr>
                <w:position w:val="-3"/>
              </w:rPr>
              <w:t>≤ 25%</w:t>
            </w:r>
          </w:p>
        </w:tc>
      </w:tr>
      <w:tr w:rsidR="001C6ECF" w14:paraId="405220B6" w14:textId="77777777">
        <w:tc>
          <w:tcPr>
            <w:tcW w:w="0" w:type="auto"/>
            <w:tcMar>
              <w:top w:w="1" w:type="dxa"/>
              <w:bottom w:w="1" w:type="dxa"/>
            </w:tcMar>
            <w:vAlign w:val="center"/>
          </w:tcPr>
          <w:p w14:paraId="53C816EE" w14:textId="77777777" w:rsidR="001C6ECF" w:rsidRDefault="00000000">
            <w:pPr>
              <w:rPr>
                <w:position w:val="-3"/>
              </w:rPr>
            </w:pPr>
            <w:r>
              <w:rPr>
                <w:position w:val="-3"/>
              </w:rPr>
              <w:t>Audits</w:t>
            </w:r>
          </w:p>
        </w:tc>
        <w:tc>
          <w:tcPr>
            <w:tcW w:w="0" w:type="auto"/>
            <w:tcMar>
              <w:top w:w="1" w:type="dxa"/>
              <w:bottom w:w="1" w:type="dxa"/>
            </w:tcMar>
            <w:vAlign w:val="center"/>
          </w:tcPr>
          <w:p w14:paraId="3E248838" w14:textId="77777777" w:rsidR="001C6ECF" w:rsidRDefault="00000000">
            <w:pPr>
              <w:rPr>
                <w:position w:val="-3"/>
              </w:rPr>
            </w:pPr>
            <w:r>
              <w:rPr>
                <w:position w:val="-3"/>
              </w:rPr>
              <w:t>Aantal major/minor afwijkingen (intern)</w:t>
            </w:r>
          </w:p>
        </w:tc>
        <w:tc>
          <w:tcPr>
            <w:tcW w:w="0" w:type="auto"/>
            <w:tcMar>
              <w:top w:w="1" w:type="dxa"/>
              <w:bottom w:w="1" w:type="dxa"/>
            </w:tcMar>
            <w:vAlign w:val="center"/>
          </w:tcPr>
          <w:p w14:paraId="1A8AAB6E" w14:textId="77777777" w:rsidR="001C6ECF" w:rsidRDefault="00000000">
            <w:pPr>
              <w:rPr>
                <w:position w:val="-3"/>
              </w:rPr>
            </w:pPr>
            <w:r>
              <w:rPr>
                <w:position w:val="-3"/>
              </w:rPr>
              <w:t>n.b.</w:t>
            </w:r>
          </w:p>
        </w:tc>
        <w:tc>
          <w:tcPr>
            <w:tcW w:w="0" w:type="auto"/>
            <w:tcMar>
              <w:top w:w="1" w:type="dxa"/>
              <w:bottom w:w="1" w:type="dxa"/>
            </w:tcMar>
            <w:vAlign w:val="center"/>
          </w:tcPr>
          <w:p w14:paraId="54DF61B1" w14:textId="77777777" w:rsidR="001C6ECF" w:rsidRDefault="00000000">
            <w:pPr>
              <w:rPr>
                <w:position w:val="-3"/>
              </w:rPr>
            </w:pPr>
            <w:r>
              <w:rPr>
                <w:position w:val="-3"/>
              </w:rPr>
              <w:t>major: 0*</w:t>
            </w:r>
          </w:p>
        </w:tc>
        <w:tc>
          <w:tcPr>
            <w:tcW w:w="0" w:type="auto"/>
            <w:tcMar>
              <w:top w:w="1" w:type="dxa"/>
              <w:bottom w:w="1" w:type="dxa"/>
            </w:tcMar>
            <w:vAlign w:val="center"/>
          </w:tcPr>
          <w:p w14:paraId="18B3AF20" w14:textId="77777777" w:rsidR="001C6ECF" w:rsidRDefault="00000000">
            <w:pPr>
              <w:rPr>
                <w:position w:val="-3"/>
              </w:rPr>
            </w:pPr>
            <w:r>
              <w:rPr>
                <w:position w:val="-3"/>
              </w:rPr>
              <w:t>0</w:t>
            </w:r>
          </w:p>
        </w:tc>
      </w:tr>
      <w:tr w:rsidR="001C6ECF" w14:paraId="7122B4CB" w14:textId="77777777">
        <w:tc>
          <w:tcPr>
            <w:tcW w:w="0" w:type="auto"/>
            <w:tcMar>
              <w:top w:w="1" w:type="dxa"/>
              <w:bottom w:w="1" w:type="dxa"/>
            </w:tcMar>
            <w:vAlign w:val="center"/>
          </w:tcPr>
          <w:p w14:paraId="29BDC7E6" w14:textId="77777777" w:rsidR="001C6ECF" w:rsidRDefault="00000000">
            <w:pPr>
              <w:rPr>
                <w:position w:val="-3"/>
              </w:rPr>
            </w:pPr>
            <w:r>
              <w:rPr>
                <w:position w:val="-3"/>
              </w:rPr>
              <w:t>Tevredenheid cliënt</w:t>
            </w:r>
          </w:p>
        </w:tc>
        <w:tc>
          <w:tcPr>
            <w:tcW w:w="0" w:type="auto"/>
            <w:tcMar>
              <w:top w:w="1" w:type="dxa"/>
              <w:bottom w:w="1" w:type="dxa"/>
            </w:tcMar>
            <w:vAlign w:val="center"/>
          </w:tcPr>
          <w:p w14:paraId="70AA9DF7" w14:textId="77777777" w:rsidR="001C6ECF" w:rsidRDefault="00000000">
            <w:pPr>
              <w:rPr>
                <w:position w:val="-3"/>
              </w:rPr>
            </w:pPr>
            <w:r>
              <w:rPr>
                <w:position w:val="-3"/>
              </w:rPr>
              <w:t>Gemiddelde score (CTO)</w:t>
            </w:r>
          </w:p>
        </w:tc>
        <w:tc>
          <w:tcPr>
            <w:tcW w:w="0" w:type="auto"/>
            <w:tcMar>
              <w:top w:w="1" w:type="dxa"/>
              <w:bottom w:w="1" w:type="dxa"/>
            </w:tcMar>
            <w:vAlign w:val="center"/>
          </w:tcPr>
          <w:p w14:paraId="5C7AFDA5" w14:textId="77777777" w:rsidR="001C6ECF" w:rsidRDefault="00000000">
            <w:pPr>
              <w:rPr>
                <w:position w:val="-3"/>
              </w:rPr>
            </w:pPr>
            <w:r>
              <w:rPr>
                <w:position w:val="-3"/>
              </w:rPr>
              <w:t>n.b.</w:t>
            </w:r>
          </w:p>
        </w:tc>
        <w:tc>
          <w:tcPr>
            <w:tcW w:w="0" w:type="auto"/>
            <w:tcMar>
              <w:top w:w="1" w:type="dxa"/>
              <w:bottom w:w="1" w:type="dxa"/>
            </w:tcMar>
            <w:vAlign w:val="center"/>
          </w:tcPr>
          <w:p w14:paraId="756198F3" w14:textId="77777777" w:rsidR="001C6ECF" w:rsidRDefault="00000000">
            <w:pPr>
              <w:rPr>
                <w:position w:val="-3"/>
              </w:rPr>
            </w:pPr>
            <w:r>
              <w:rPr>
                <w:position w:val="-3"/>
              </w:rPr>
              <w:t>n.t.b. (dec)</w:t>
            </w:r>
          </w:p>
        </w:tc>
        <w:tc>
          <w:tcPr>
            <w:tcW w:w="0" w:type="auto"/>
            <w:tcMar>
              <w:top w:w="1" w:type="dxa"/>
              <w:bottom w:w="1" w:type="dxa"/>
            </w:tcMar>
            <w:vAlign w:val="center"/>
          </w:tcPr>
          <w:p w14:paraId="3C35A5B4" w14:textId="77777777" w:rsidR="001C6ECF" w:rsidRDefault="00000000">
            <w:pPr>
              <w:rPr>
                <w:position w:val="-3"/>
              </w:rPr>
            </w:pPr>
            <w:r>
              <w:rPr>
                <w:position w:val="-3"/>
              </w:rPr>
              <w:t>≥ 8,0</w:t>
            </w:r>
          </w:p>
        </w:tc>
      </w:tr>
      <w:tr w:rsidR="001C6ECF" w14:paraId="639C8230" w14:textId="77777777">
        <w:tc>
          <w:tcPr>
            <w:tcW w:w="0" w:type="auto"/>
            <w:tcMar>
              <w:top w:w="1" w:type="dxa"/>
              <w:bottom w:w="1" w:type="dxa"/>
            </w:tcMar>
            <w:vAlign w:val="center"/>
          </w:tcPr>
          <w:p w14:paraId="5B7EB7BF" w14:textId="77777777" w:rsidR="001C6ECF" w:rsidRDefault="00000000">
            <w:pPr>
              <w:rPr>
                <w:position w:val="-3"/>
              </w:rPr>
            </w:pPr>
            <w:r>
              <w:rPr>
                <w:position w:val="-3"/>
              </w:rPr>
              <w:t>Medewerker</w:t>
            </w:r>
          </w:p>
        </w:tc>
        <w:tc>
          <w:tcPr>
            <w:tcW w:w="0" w:type="auto"/>
            <w:tcMar>
              <w:top w:w="1" w:type="dxa"/>
              <w:bottom w:w="1" w:type="dxa"/>
            </w:tcMar>
            <w:vAlign w:val="center"/>
          </w:tcPr>
          <w:p w14:paraId="275BF8B9" w14:textId="77777777" w:rsidR="001C6ECF" w:rsidRDefault="00000000">
            <w:pPr>
              <w:rPr>
                <w:position w:val="-3"/>
              </w:rPr>
            </w:pPr>
            <w:r>
              <w:rPr>
                <w:position w:val="-3"/>
              </w:rPr>
              <w:t>MTO-score / verzuim%</w:t>
            </w:r>
          </w:p>
        </w:tc>
        <w:tc>
          <w:tcPr>
            <w:tcW w:w="0" w:type="auto"/>
            <w:tcMar>
              <w:top w:w="1" w:type="dxa"/>
              <w:bottom w:w="1" w:type="dxa"/>
            </w:tcMar>
            <w:vAlign w:val="center"/>
          </w:tcPr>
          <w:p w14:paraId="0E619EFC" w14:textId="77777777" w:rsidR="001C6ECF" w:rsidRDefault="00000000">
            <w:pPr>
              <w:rPr>
                <w:position w:val="-3"/>
              </w:rPr>
            </w:pPr>
            <w:r>
              <w:rPr>
                <w:position w:val="-3"/>
              </w:rPr>
              <w:t>n.b.</w:t>
            </w:r>
          </w:p>
        </w:tc>
        <w:tc>
          <w:tcPr>
            <w:tcW w:w="0" w:type="auto"/>
            <w:tcMar>
              <w:top w:w="1" w:type="dxa"/>
              <w:bottom w:w="1" w:type="dxa"/>
            </w:tcMar>
            <w:vAlign w:val="center"/>
          </w:tcPr>
          <w:p w14:paraId="521CF1DA" w14:textId="77777777" w:rsidR="001C6ECF" w:rsidRDefault="00000000">
            <w:pPr>
              <w:rPr>
                <w:position w:val="-3"/>
              </w:rPr>
            </w:pPr>
            <w:r>
              <w:rPr>
                <w:position w:val="-3"/>
              </w:rPr>
              <w:t>n.b.</w:t>
            </w:r>
          </w:p>
        </w:tc>
        <w:tc>
          <w:tcPr>
            <w:tcW w:w="0" w:type="auto"/>
            <w:tcMar>
              <w:top w:w="1" w:type="dxa"/>
              <w:bottom w:w="1" w:type="dxa"/>
            </w:tcMar>
            <w:vAlign w:val="center"/>
          </w:tcPr>
          <w:p w14:paraId="3B771CE6" w14:textId="77777777" w:rsidR="001C6ECF" w:rsidRDefault="00000000">
            <w:pPr>
              <w:rPr>
                <w:position w:val="-3"/>
              </w:rPr>
            </w:pPr>
            <w:r>
              <w:rPr>
                <w:position w:val="-3"/>
              </w:rPr>
              <w:t>trend dalend</w:t>
            </w:r>
          </w:p>
        </w:tc>
      </w:tr>
      <w:tr w:rsidR="001C6ECF" w14:paraId="72A940DD" w14:textId="77777777">
        <w:tc>
          <w:tcPr>
            <w:tcW w:w="0" w:type="auto"/>
            <w:tcMar>
              <w:top w:w="1" w:type="dxa"/>
              <w:bottom w:w="1" w:type="dxa"/>
            </w:tcMar>
            <w:vAlign w:val="center"/>
          </w:tcPr>
          <w:p w14:paraId="063B5517" w14:textId="77777777" w:rsidR="001C6ECF" w:rsidRDefault="00000000">
            <w:pPr>
              <w:rPr>
                <w:position w:val="-3"/>
              </w:rPr>
            </w:pPr>
            <w:r>
              <w:rPr>
                <w:position w:val="-3"/>
              </w:rPr>
              <w:t>Scholing</w:t>
            </w:r>
          </w:p>
        </w:tc>
        <w:tc>
          <w:tcPr>
            <w:tcW w:w="0" w:type="auto"/>
            <w:tcMar>
              <w:top w:w="1" w:type="dxa"/>
              <w:bottom w:w="1" w:type="dxa"/>
            </w:tcMar>
            <w:vAlign w:val="center"/>
          </w:tcPr>
          <w:p w14:paraId="2D3C0B2E" w14:textId="77777777" w:rsidR="001C6ECF" w:rsidRDefault="00000000">
            <w:pPr>
              <w:rPr>
                <w:position w:val="-3"/>
              </w:rPr>
            </w:pPr>
            <w:r>
              <w:rPr>
                <w:position w:val="-3"/>
              </w:rPr>
              <w:t>% medewerkers met plan up-to-date</w:t>
            </w:r>
          </w:p>
        </w:tc>
        <w:tc>
          <w:tcPr>
            <w:tcW w:w="0" w:type="auto"/>
            <w:tcMar>
              <w:top w:w="1" w:type="dxa"/>
              <w:bottom w:w="1" w:type="dxa"/>
            </w:tcMar>
            <w:vAlign w:val="center"/>
          </w:tcPr>
          <w:p w14:paraId="7385A38C" w14:textId="77777777" w:rsidR="001C6ECF" w:rsidRDefault="00000000">
            <w:pPr>
              <w:rPr>
                <w:position w:val="-3"/>
              </w:rPr>
            </w:pPr>
            <w:r>
              <w:rPr>
                <w:position w:val="-3"/>
              </w:rPr>
              <w:t>n.b.</w:t>
            </w:r>
          </w:p>
        </w:tc>
        <w:tc>
          <w:tcPr>
            <w:tcW w:w="0" w:type="auto"/>
            <w:tcMar>
              <w:top w:w="1" w:type="dxa"/>
              <w:bottom w:w="1" w:type="dxa"/>
            </w:tcMar>
            <w:vAlign w:val="center"/>
          </w:tcPr>
          <w:p w14:paraId="68E028C5" w14:textId="77777777" w:rsidR="001C6ECF" w:rsidRDefault="00000000">
            <w:pPr>
              <w:rPr>
                <w:position w:val="-3"/>
              </w:rPr>
            </w:pPr>
            <w:r>
              <w:rPr>
                <w:position w:val="-3"/>
              </w:rPr>
              <w:t>n.b.</w:t>
            </w:r>
          </w:p>
        </w:tc>
        <w:tc>
          <w:tcPr>
            <w:tcW w:w="0" w:type="auto"/>
            <w:tcMar>
              <w:top w:w="1" w:type="dxa"/>
              <w:bottom w:w="1" w:type="dxa"/>
            </w:tcMar>
            <w:vAlign w:val="center"/>
          </w:tcPr>
          <w:p w14:paraId="7A88F198" w14:textId="77777777" w:rsidR="001C6ECF" w:rsidRDefault="00000000">
            <w:pPr>
              <w:rPr>
                <w:position w:val="-3"/>
              </w:rPr>
            </w:pPr>
            <w:r>
              <w:rPr>
                <w:position w:val="-3"/>
              </w:rPr>
              <w:t>≥ 95%</w:t>
            </w:r>
          </w:p>
        </w:tc>
      </w:tr>
      <w:tr w:rsidR="001C6ECF" w14:paraId="6988F5D9" w14:textId="77777777">
        <w:tc>
          <w:tcPr>
            <w:tcW w:w="0" w:type="auto"/>
            <w:tcMar>
              <w:top w:w="1" w:type="dxa"/>
              <w:bottom w:w="1" w:type="dxa"/>
            </w:tcMar>
            <w:vAlign w:val="center"/>
          </w:tcPr>
          <w:p w14:paraId="622A46A9" w14:textId="77777777" w:rsidR="001C6ECF" w:rsidRDefault="00000000">
            <w:pPr>
              <w:rPr>
                <w:position w:val="-3"/>
              </w:rPr>
            </w:pPr>
            <w:r>
              <w:rPr>
                <w:position w:val="-3"/>
              </w:rPr>
              <w:t>Veiligheid</w:t>
            </w:r>
          </w:p>
        </w:tc>
        <w:tc>
          <w:tcPr>
            <w:tcW w:w="0" w:type="auto"/>
            <w:tcMar>
              <w:top w:w="1" w:type="dxa"/>
              <w:bottom w:w="1" w:type="dxa"/>
            </w:tcMar>
            <w:vAlign w:val="center"/>
          </w:tcPr>
          <w:p w14:paraId="0AE59C49" w14:textId="77777777" w:rsidR="001C6ECF" w:rsidRDefault="00000000">
            <w:pPr>
              <w:rPr>
                <w:position w:val="-3"/>
              </w:rPr>
            </w:pPr>
            <w:r>
              <w:rPr>
                <w:position w:val="-3"/>
              </w:rPr>
              <w:t>RI&amp;E-verbeterpunten opgevolgd</w:t>
            </w:r>
          </w:p>
        </w:tc>
        <w:tc>
          <w:tcPr>
            <w:tcW w:w="0" w:type="auto"/>
            <w:tcMar>
              <w:top w:w="1" w:type="dxa"/>
              <w:bottom w:w="1" w:type="dxa"/>
            </w:tcMar>
            <w:vAlign w:val="center"/>
          </w:tcPr>
          <w:p w14:paraId="25A95CA9" w14:textId="77777777" w:rsidR="001C6ECF" w:rsidRDefault="00000000">
            <w:pPr>
              <w:rPr>
                <w:position w:val="-3"/>
              </w:rPr>
            </w:pPr>
            <w:r>
              <w:rPr>
                <w:position w:val="-3"/>
              </w:rPr>
              <w:t>n.b.</w:t>
            </w:r>
          </w:p>
        </w:tc>
        <w:tc>
          <w:tcPr>
            <w:tcW w:w="0" w:type="auto"/>
            <w:tcMar>
              <w:top w:w="1" w:type="dxa"/>
              <w:bottom w:w="1" w:type="dxa"/>
            </w:tcMar>
            <w:vAlign w:val="center"/>
          </w:tcPr>
          <w:p w14:paraId="6D548573" w14:textId="77777777" w:rsidR="001C6ECF" w:rsidRDefault="00000000">
            <w:pPr>
              <w:rPr>
                <w:position w:val="-3"/>
              </w:rPr>
            </w:pPr>
            <w:r>
              <w:rPr>
                <w:position w:val="-3"/>
              </w:rPr>
              <w:t>n.t.b. (dec)</w:t>
            </w:r>
          </w:p>
        </w:tc>
        <w:tc>
          <w:tcPr>
            <w:tcW w:w="0" w:type="auto"/>
            <w:tcMar>
              <w:top w:w="1" w:type="dxa"/>
              <w:bottom w:w="1" w:type="dxa"/>
            </w:tcMar>
            <w:vAlign w:val="center"/>
          </w:tcPr>
          <w:p w14:paraId="5E90869C" w14:textId="77777777" w:rsidR="001C6ECF" w:rsidRDefault="00000000">
            <w:pPr>
              <w:rPr>
                <w:position w:val="-3"/>
              </w:rPr>
            </w:pPr>
            <w:r>
              <w:rPr>
                <w:position w:val="-3"/>
              </w:rPr>
              <w:t>100%</w:t>
            </w:r>
          </w:p>
        </w:tc>
      </w:tr>
    </w:tbl>
    <w:p w14:paraId="464C643E" w14:textId="77777777" w:rsidR="001C6ECF" w:rsidRDefault="00000000">
      <w:r>
        <w:t>*Major-afwijkingen m.b.t. functiehuis (31-03-2025) zijn hersteld.</w:t>
      </w:r>
    </w:p>
    <w:p w14:paraId="7BAE7344" w14:textId="77777777" w:rsidR="001C6ECF" w:rsidRDefault="00000000">
      <w:r>
        <w:rPr>
          <w:b/>
          <w:bCs/>
        </w:rPr>
        <w:t>Toelichting:</w:t>
      </w:r>
      <w:r>
        <w:t xml:space="preserve"> waar 2024/2025-waarden ontbreken, worden in Q1 2026 de registraties uit HCI/Scienta en AT geüniformeerd tot een vaste KPI-set met jaarlijkse nulmeting.</w:t>
      </w:r>
    </w:p>
    <w:p w14:paraId="6E88E240" w14:textId="77777777" w:rsidR="001C6ECF" w:rsidRDefault="002B06CF">
      <w:r>
        <w:rPr>
          <w:noProof/>
        </w:rPr>
        <w:pict w14:anchorId="4E9A292C">
          <v:rect id="_x0000_i1028" alt="" style="width:453.6pt;height:.05pt;mso-width-percent:0;mso-height-percent:0;mso-width-percent:0;mso-height-percent:0" o:hralign="center" o:hrstd="t" o:hr="t" fillcolor="#aca899" stroked="f"/>
        </w:pict>
      </w:r>
    </w:p>
    <w:p w14:paraId="145C9655" w14:textId="77777777" w:rsidR="001C6ECF" w:rsidRDefault="00000000">
      <w:r>
        <w:rPr>
          <w:b/>
          <w:bCs/>
        </w:rPr>
        <w:t>3. Jaarplan 2026</w:t>
      </w:r>
    </w:p>
    <w:p w14:paraId="3EFFEFB4" w14:textId="77777777" w:rsidR="001C6ECF" w:rsidRDefault="00000000">
      <w:r>
        <w:rPr>
          <w:b/>
          <w:bCs/>
        </w:rPr>
        <w:t>3.1 Strategische doelen 2026 (SMART)</w:t>
      </w:r>
    </w:p>
    <w:p w14:paraId="7B9BA866" w14:textId="77777777" w:rsidR="001C6ECF" w:rsidRDefault="00000000">
      <w:pPr>
        <w:pStyle w:val="Lijstalinea"/>
        <w:numPr>
          <w:ilvl w:val="0"/>
          <w:numId w:val="37"/>
        </w:numPr>
      </w:pPr>
      <w:r>
        <w:rPr>
          <w:b/>
          <w:bCs/>
        </w:rPr>
        <w:t>Continuïteit van zorg:</w:t>
      </w:r>
      <w:r>
        <w:t xml:space="preserve"> verlaag ongeplande uitstroom naar </w:t>
      </w:r>
      <w:r>
        <w:rPr>
          <w:b/>
          <w:bCs/>
        </w:rPr>
        <w:t>≤ 25%</w:t>
      </w:r>
      <w:r>
        <w:t xml:space="preserve"> van totale uitstroom per 31-12-2026 door keteninterventies (Safehouse Plus, NuGGZ) en geïndividualiseerde zorgplannen.</w:t>
      </w:r>
    </w:p>
    <w:p w14:paraId="1D98535B" w14:textId="77777777" w:rsidR="001C6ECF" w:rsidRDefault="00000000">
      <w:pPr>
        <w:pStyle w:val="Lijstalinea"/>
        <w:numPr>
          <w:ilvl w:val="0"/>
          <w:numId w:val="37"/>
        </w:numPr>
      </w:pPr>
      <w:r>
        <w:rPr>
          <w:b/>
          <w:bCs/>
        </w:rPr>
        <w:t>Duurzame inzetbaarheid:</w:t>
      </w:r>
      <w:r>
        <w:t xml:space="preserve"> reduceer ziekteverzuim (basis n.b.) met </w:t>
      </w:r>
      <w:r>
        <w:rPr>
          <w:b/>
          <w:bCs/>
        </w:rPr>
        <w:t>minimaal 1 procentpunt</w:t>
      </w:r>
      <w:r>
        <w:t xml:space="preserve"> en verhoog MTO-score op ‘werkdruk &amp; steun’ met </w:t>
      </w:r>
      <w:r>
        <w:rPr>
          <w:b/>
          <w:bCs/>
        </w:rPr>
        <w:t>+0,3 punt</w:t>
      </w:r>
      <w:r>
        <w:t xml:space="preserve"> in 2026.</w:t>
      </w:r>
    </w:p>
    <w:p w14:paraId="77C29F19" w14:textId="77777777" w:rsidR="001C6ECF" w:rsidRDefault="00000000">
      <w:pPr>
        <w:pStyle w:val="Lijstalinea"/>
        <w:numPr>
          <w:ilvl w:val="0"/>
          <w:numId w:val="37"/>
        </w:numPr>
      </w:pPr>
      <w:r>
        <w:rPr>
          <w:b/>
          <w:bCs/>
        </w:rPr>
        <w:t>Digitale volwassenheid:</w:t>
      </w:r>
      <w:r>
        <w:br/>
        <w:t xml:space="preserve">a) </w:t>
      </w:r>
      <w:r>
        <w:rPr>
          <w:b/>
          <w:bCs/>
        </w:rPr>
        <w:t>100%</w:t>
      </w:r>
      <w:r>
        <w:t xml:space="preserve"> van de teams werkt conform HCI-dossierafspraken (compliance-checklist) per </w:t>
      </w:r>
      <w:r>
        <w:rPr>
          <w:b/>
          <w:bCs/>
        </w:rPr>
        <w:t>Q3 2026</w:t>
      </w:r>
      <w:r>
        <w:t>.</w:t>
      </w:r>
      <w:r>
        <w:br/>
        <w:t xml:space="preserve">b) </w:t>
      </w:r>
      <w:r>
        <w:rPr>
          <w:b/>
          <w:bCs/>
        </w:rPr>
        <w:t>95%</w:t>
      </w:r>
      <w:r>
        <w:t xml:space="preserve"> van medewerkers heeft een actueel scholingsplan in Scienta per </w:t>
      </w:r>
      <w:r>
        <w:rPr>
          <w:b/>
          <w:bCs/>
        </w:rPr>
        <w:t>Q4 2026</w:t>
      </w:r>
      <w:r>
        <w:t>.</w:t>
      </w:r>
    </w:p>
    <w:p w14:paraId="005E8882" w14:textId="77777777" w:rsidR="001C6ECF" w:rsidRDefault="00000000">
      <w:pPr>
        <w:pStyle w:val="Lijstalinea"/>
        <w:numPr>
          <w:ilvl w:val="0"/>
          <w:numId w:val="37"/>
        </w:numPr>
      </w:pPr>
      <w:r>
        <w:rPr>
          <w:b/>
          <w:bCs/>
        </w:rPr>
        <w:lastRenderedPageBreak/>
        <w:t>Veiligheid &amp; arbo:</w:t>
      </w:r>
      <w:r>
        <w:t xml:space="preserve"> alle RI&amp;E-maatregelen uit toetsing </w:t>
      </w:r>
      <w:r>
        <w:rPr>
          <w:b/>
          <w:bCs/>
        </w:rPr>
        <w:t>nov–dec 2025</w:t>
      </w:r>
      <w:r>
        <w:t xml:space="preserve"> aantoonbaar opgevolgd per </w:t>
      </w:r>
      <w:r>
        <w:rPr>
          <w:b/>
          <w:bCs/>
        </w:rPr>
        <w:t>Q2 2026</w:t>
      </w:r>
      <w:r>
        <w:t>.</w:t>
      </w:r>
    </w:p>
    <w:p w14:paraId="45A79175" w14:textId="77777777" w:rsidR="001C6ECF" w:rsidRDefault="00000000">
      <w:pPr>
        <w:pStyle w:val="Lijstalinea"/>
        <w:numPr>
          <w:ilvl w:val="0"/>
          <w:numId w:val="37"/>
        </w:numPr>
      </w:pPr>
      <w:r>
        <w:rPr>
          <w:b/>
          <w:bCs/>
        </w:rPr>
        <w:t>Contractering &amp; betaalbaarheid:</w:t>
      </w:r>
      <w:r>
        <w:t xml:space="preserve"> vergroot aandeel WMO-aanbestedingen in de omzetmix (baseline n.b.) met </w:t>
      </w:r>
      <w:r>
        <w:rPr>
          <w:b/>
          <w:bCs/>
        </w:rPr>
        <w:t>+10%</w:t>
      </w:r>
      <w:r>
        <w:t xml:space="preserve"> per </w:t>
      </w:r>
      <w:r>
        <w:rPr>
          <w:b/>
          <w:bCs/>
        </w:rPr>
        <w:t>Q4 2026</w:t>
      </w:r>
      <w:r>
        <w:t>; verlaag structurele inhuurkosten t.o.v. 2025.</w:t>
      </w:r>
    </w:p>
    <w:p w14:paraId="4884121E" w14:textId="77777777" w:rsidR="001C6ECF" w:rsidRDefault="00000000">
      <w:r>
        <w:t> </w:t>
      </w:r>
    </w:p>
    <w:p w14:paraId="0DB7DE3F" w14:textId="77777777" w:rsidR="001C6ECF" w:rsidRDefault="00000000">
      <w:r>
        <w:rPr>
          <w:b/>
          <w:bCs/>
        </w:rPr>
        <w:t>3.2 Sleutelinitiatieven 2026</w:t>
      </w:r>
    </w:p>
    <w:p w14:paraId="61D5C617" w14:textId="77777777" w:rsidR="001C6ECF" w:rsidRDefault="00000000">
      <w:pPr>
        <w:pStyle w:val="Lijstalinea"/>
        <w:numPr>
          <w:ilvl w:val="0"/>
          <w:numId w:val="38"/>
        </w:numPr>
      </w:pPr>
      <w:r>
        <w:rPr>
          <w:b/>
          <w:bCs/>
        </w:rPr>
        <w:t>Ketenprogramma Ongeplande Uitstroom ↓</w:t>
      </w:r>
    </w:p>
    <w:p w14:paraId="611D4AD4" w14:textId="77777777" w:rsidR="001C6ECF" w:rsidRDefault="00000000">
      <w:pPr>
        <w:pStyle w:val="Lijstalinea"/>
        <w:numPr>
          <w:ilvl w:val="1"/>
          <w:numId w:val="39"/>
        </w:numPr>
      </w:pPr>
      <w:r>
        <w:t>Multidisciplinair casusoverleg; risicoscreening bij instroom; verslavings- en gedragstrajecten (NuGGZ); familieparticipatie.</w:t>
      </w:r>
    </w:p>
    <w:p w14:paraId="3BCC8520" w14:textId="77777777" w:rsidR="001C6ECF" w:rsidRDefault="00000000">
      <w:pPr>
        <w:pStyle w:val="Lijstalinea"/>
        <w:numPr>
          <w:ilvl w:val="1"/>
          <w:numId w:val="39"/>
        </w:numPr>
      </w:pPr>
      <w:r>
        <w:t>Dashboard ‘doorstroom &amp; uitstroom’ in HCI; maandelijkse PDCA-review.</w:t>
      </w:r>
    </w:p>
    <w:p w14:paraId="301BFBDC" w14:textId="77777777" w:rsidR="001C6ECF" w:rsidRDefault="00000000">
      <w:pPr>
        <w:pStyle w:val="Lijstalinea"/>
        <w:numPr>
          <w:ilvl w:val="0"/>
          <w:numId w:val="30"/>
        </w:numPr>
      </w:pPr>
      <w:r>
        <w:rPr>
          <w:b/>
          <w:bCs/>
        </w:rPr>
        <w:t>Werkdruk &amp; inzetbaarheid</w:t>
      </w:r>
    </w:p>
    <w:p w14:paraId="3C99FB97" w14:textId="77777777" w:rsidR="001C6ECF" w:rsidRDefault="00000000">
      <w:pPr>
        <w:pStyle w:val="Lijstalinea"/>
        <w:numPr>
          <w:ilvl w:val="1"/>
          <w:numId w:val="40"/>
        </w:numPr>
      </w:pPr>
      <w:r>
        <w:t>Roosteroptimalisatie (Tactiplan); preventieve arbocurven; coaching leidinggevenden; vitaliteitsprogramma.</w:t>
      </w:r>
    </w:p>
    <w:p w14:paraId="7A55B36F" w14:textId="77777777" w:rsidR="001C6ECF" w:rsidRDefault="00000000">
      <w:pPr>
        <w:pStyle w:val="Lijstalinea"/>
        <w:numPr>
          <w:ilvl w:val="0"/>
          <w:numId w:val="30"/>
        </w:numPr>
      </w:pPr>
      <w:r>
        <w:rPr>
          <w:b/>
          <w:bCs/>
        </w:rPr>
        <w:t>Datagedreven verbeteren</w:t>
      </w:r>
    </w:p>
    <w:p w14:paraId="44D19286" w14:textId="77777777" w:rsidR="001C6ECF" w:rsidRDefault="00000000">
      <w:pPr>
        <w:pStyle w:val="Lijstalinea"/>
        <w:numPr>
          <w:ilvl w:val="1"/>
          <w:numId w:val="41"/>
        </w:numPr>
      </w:pPr>
      <w:r>
        <w:t>KPI-standaardisatie in Scienta; audit- en MIC-trendanalyse; kwartaalrapportages MT.</w:t>
      </w:r>
    </w:p>
    <w:p w14:paraId="36EEF96B" w14:textId="77777777" w:rsidR="001C6ECF" w:rsidRDefault="00000000">
      <w:pPr>
        <w:pStyle w:val="Lijstalinea"/>
        <w:numPr>
          <w:ilvl w:val="0"/>
          <w:numId w:val="30"/>
        </w:numPr>
      </w:pPr>
      <w:r>
        <w:rPr>
          <w:b/>
          <w:bCs/>
        </w:rPr>
        <w:t>Scholing &amp; bekwaamheid</w:t>
      </w:r>
    </w:p>
    <w:p w14:paraId="08E35671" w14:textId="77777777" w:rsidR="001C6ECF" w:rsidRDefault="00000000">
      <w:pPr>
        <w:pStyle w:val="Lijstalinea"/>
        <w:numPr>
          <w:ilvl w:val="1"/>
          <w:numId w:val="42"/>
        </w:numPr>
      </w:pPr>
      <w:r>
        <w:t>Jaarlijks scholingsplan per team; ECD-vaardigheden; interventies gedrag/verslaving; (bij)scholing trauma-sensitief werken.</w:t>
      </w:r>
    </w:p>
    <w:p w14:paraId="1477D4FE" w14:textId="77777777" w:rsidR="001C6ECF" w:rsidRDefault="00000000">
      <w:pPr>
        <w:pStyle w:val="Lijstalinea"/>
        <w:numPr>
          <w:ilvl w:val="0"/>
          <w:numId w:val="30"/>
        </w:numPr>
      </w:pPr>
      <w:r>
        <w:rPr>
          <w:b/>
          <w:bCs/>
        </w:rPr>
        <w:t>Veiligheid &amp; RI&amp;E</w:t>
      </w:r>
    </w:p>
    <w:p w14:paraId="5432C0A1" w14:textId="77777777" w:rsidR="001C6ECF" w:rsidRDefault="00000000">
      <w:pPr>
        <w:pStyle w:val="Lijstalinea"/>
        <w:numPr>
          <w:ilvl w:val="1"/>
          <w:numId w:val="43"/>
        </w:numPr>
      </w:pPr>
      <w:r>
        <w:t>Plan van aanpak ADEXPERT-punten; BHV/brandveiligheid; incidentlessen delen in AT.</w:t>
      </w:r>
    </w:p>
    <w:p w14:paraId="3A14CEB5" w14:textId="77777777" w:rsidR="001C6ECF" w:rsidRDefault="00000000">
      <w:pPr>
        <w:pStyle w:val="Lijstalinea"/>
        <w:numPr>
          <w:ilvl w:val="0"/>
          <w:numId w:val="30"/>
        </w:numPr>
      </w:pPr>
      <w:r>
        <w:rPr>
          <w:b/>
          <w:bCs/>
        </w:rPr>
        <w:t>Contractering &amp; kostenbeheersing</w:t>
      </w:r>
    </w:p>
    <w:p w14:paraId="4B4AD703" w14:textId="77777777" w:rsidR="001C6ECF" w:rsidRDefault="00000000">
      <w:pPr>
        <w:pStyle w:val="Lijstalinea"/>
        <w:numPr>
          <w:ilvl w:val="1"/>
          <w:numId w:val="44"/>
        </w:numPr>
      </w:pPr>
      <w:r>
        <w:t>Proactieve deelname WMO-tenders; scenario’s huurkosten; plan inhuurreductie.</w:t>
      </w:r>
    </w:p>
    <w:p w14:paraId="11275F17" w14:textId="77777777" w:rsidR="001C6ECF" w:rsidRDefault="00000000">
      <w:r>
        <w:rPr>
          <w:b/>
          <w:bCs/>
        </w:rPr>
        <w:t>3.3 Actie- en implementatieplan 2026</w:t>
      </w:r>
    </w:p>
    <w:tbl>
      <w:tblPr>
        <w:tblStyle w:val="NormalTablePHPDOCX4"/>
        <w:tblW w:w="0" w:type="auto"/>
        <w:tblLook w:val="04A0" w:firstRow="1" w:lastRow="0" w:firstColumn="1" w:lastColumn="0" w:noHBand="0" w:noVBand="1"/>
      </w:tblPr>
      <w:tblGrid>
        <w:gridCol w:w="460"/>
        <w:gridCol w:w="1634"/>
        <w:gridCol w:w="2452"/>
        <w:gridCol w:w="1243"/>
        <w:gridCol w:w="1683"/>
        <w:gridCol w:w="914"/>
        <w:gridCol w:w="706"/>
      </w:tblGrid>
      <w:tr w:rsidR="001C6ECF" w14:paraId="307004F6" w14:textId="77777777">
        <w:tc>
          <w:tcPr>
            <w:tcW w:w="0" w:type="auto"/>
            <w:tcMar>
              <w:top w:w="1" w:type="dxa"/>
              <w:bottom w:w="1" w:type="dxa"/>
            </w:tcMar>
            <w:vAlign w:val="center"/>
          </w:tcPr>
          <w:p w14:paraId="2E77B665" w14:textId="77777777" w:rsidR="001C6ECF" w:rsidRDefault="00000000">
            <w:pPr>
              <w:rPr>
                <w:position w:val="-3"/>
              </w:rPr>
            </w:pPr>
            <w:r>
              <w:rPr>
                <w:position w:val="-3"/>
              </w:rPr>
              <w:t>Nr.</w:t>
            </w:r>
          </w:p>
        </w:tc>
        <w:tc>
          <w:tcPr>
            <w:tcW w:w="0" w:type="auto"/>
            <w:tcMar>
              <w:top w:w="1" w:type="dxa"/>
              <w:bottom w:w="1" w:type="dxa"/>
            </w:tcMar>
            <w:vAlign w:val="center"/>
          </w:tcPr>
          <w:p w14:paraId="419D0DA5" w14:textId="77777777" w:rsidR="001C6ECF" w:rsidRDefault="00000000">
            <w:pPr>
              <w:rPr>
                <w:position w:val="-3"/>
              </w:rPr>
            </w:pPr>
            <w:r>
              <w:rPr>
                <w:position w:val="-3"/>
              </w:rPr>
              <w:t>Initiatief</w:t>
            </w:r>
          </w:p>
        </w:tc>
        <w:tc>
          <w:tcPr>
            <w:tcW w:w="0" w:type="auto"/>
            <w:tcMar>
              <w:top w:w="1" w:type="dxa"/>
              <w:bottom w:w="1" w:type="dxa"/>
            </w:tcMar>
            <w:vAlign w:val="center"/>
          </w:tcPr>
          <w:p w14:paraId="41213B53" w14:textId="77777777" w:rsidR="001C6ECF" w:rsidRDefault="00000000">
            <w:pPr>
              <w:rPr>
                <w:position w:val="-3"/>
              </w:rPr>
            </w:pPr>
            <w:r>
              <w:rPr>
                <w:position w:val="-3"/>
              </w:rPr>
              <w:t>Activiteit (kern)</w:t>
            </w:r>
          </w:p>
        </w:tc>
        <w:tc>
          <w:tcPr>
            <w:tcW w:w="0" w:type="auto"/>
            <w:tcMar>
              <w:top w:w="1" w:type="dxa"/>
              <w:bottom w:w="1" w:type="dxa"/>
            </w:tcMar>
            <w:vAlign w:val="center"/>
          </w:tcPr>
          <w:p w14:paraId="32EDA476" w14:textId="77777777" w:rsidR="001C6ECF" w:rsidRDefault="00000000">
            <w:pPr>
              <w:rPr>
                <w:position w:val="-3"/>
              </w:rPr>
            </w:pPr>
            <w:r>
              <w:rPr>
                <w:position w:val="-3"/>
              </w:rPr>
              <w:t>KPI/resultaat</w:t>
            </w:r>
          </w:p>
        </w:tc>
        <w:tc>
          <w:tcPr>
            <w:tcW w:w="0" w:type="auto"/>
            <w:tcMar>
              <w:top w:w="1" w:type="dxa"/>
              <w:bottom w:w="1" w:type="dxa"/>
            </w:tcMar>
            <w:vAlign w:val="center"/>
          </w:tcPr>
          <w:p w14:paraId="61CB1D61" w14:textId="77777777" w:rsidR="001C6ECF" w:rsidRDefault="00000000">
            <w:pPr>
              <w:rPr>
                <w:position w:val="-3"/>
              </w:rPr>
            </w:pPr>
            <w:r>
              <w:rPr>
                <w:position w:val="-3"/>
              </w:rPr>
              <w:t>Verantwoordelijke</w:t>
            </w:r>
          </w:p>
        </w:tc>
        <w:tc>
          <w:tcPr>
            <w:tcW w:w="0" w:type="auto"/>
            <w:tcMar>
              <w:top w:w="1" w:type="dxa"/>
              <w:bottom w:w="1" w:type="dxa"/>
            </w:tcMar>
            <w:vAlign w:val="center"/>
          </w:tcPr>
          <w:p w14:paraId="4832FC43" w14:textId="77777777" w:rsidR="001C6ECF" w:rsidRDefault="00000000">
            <w:pPr>
              <w:rPr>
                <w:position w:val="-3"/>
              </w:rPr>
            </w:pPr>
            <w:r>
              <w:rPr>
                <w:position w:val="-3"/>
              </w:rPr>
              <w:t>Deadline</w:t>
            </w:r>
          </w:p>
        </w:tc>
        <w:tc>
          <w:tcPr>
            <w:tcW w:w="0" w:type="auto"/>
            <w:tcMar>
              <w:top w:w="1" w:type="dxa"/>
              <w:bottom w:w="1" w:type="dxa"/>
            </w:tcMar>
            <w:vAlign w:val="center"/>
          </w:tcPr>
          <w:p w14:paraId="67047100" w14:textId="77777777" w:rsidR="001C6ECF" w:rsidRDefault="00000000">
            <w:pPr>
              <w:rPr>
                <w:position w:val="-3"/>
              </w:rPr>
            </w:pPr>
            <w:r>
              <w:rPr>
                <w:position w:val="-3"/>
              </w:rPr>
              <w:t>Status</w:t>
            </w:r>
          </w:p>
        </w:tc>
      </w:tr>
      <w:tr w:rsidR="001C6ECF" w14:paraId="5AD0345D" w14:textId="77777777">
        <w:tc>
          <w:tcPr>
            <w:tcW w:w="0" w:type="auto"/>
            <w:tcMar>
              <w:top w:w="1" w:type="dxa"/>
              <w:bottom w:w="1" w:type="dxa"/>
            </w:tcMar>
            <w:vAlign w:val="center"/>
          </w:tcPr>
          <w:p w14:paraId="547B23CA" w14:textId="77777777" w:rsidR="001C6ECF" w:rsidRDefault="00000000">
            <w:pPr>
              <w:rPr>
                <w:position w:val="-3"/>
              </w:rPr>
            </w:pPr>
            <w:r>
              <w:rPr>
                <w:position w:val="-3"/>
              </w:rPr>
              <w:t>1</w:t>
            </w:r>
          </w:p>
        </w:tc>
        <w:tc>
          <w:tcPr>
            <w:tcW w:w="0" w:type="auto"/>
            <w:tcMar>
              <w:top w:w="1" w:type="dxa"/>
              <w:bottom w:w="1" w:type="dxa"/>
            </w:tcMar>
            <w:vAlign w:val="center"/>
          </w:tcPr>
          <w:p w14:paraId="1318CEBB" w14:textId="77777777" w:rsidR="001C6ECF" w:rsidRDefault="00000000">
            <w:pPr>
              <w:rPr>
                <w:position w:val="-3"/>
              </w:rPr>
            </w:pPr>
            <w:r>
              <w:rPr>
                <w:position w:val="-3"/>
              </w:rPr>
              <w:t>Uitstroom ↓</w:t>
            </w:r>
          </w:p>
        </w:tc>
        <w:tc>
          <w:tcPr>
            <w:tcW w:w="0" w:type="auto"/>
            <w:tcMar>
              <w:top w:w="1" w:type="dxa"/>
              <w:bottom w:w="1" w:type="dxa"/>
            </w:tcMar>
            <w:vAlign w:val="center"/>
          </w:tcPr>
          <w:p w14:paraId="39BFA750" w14:textId="77777777" w:rsidR="001C6ECF" w:rsidRDefault="00000000">
            <w:pPr>
              <w:rPr>
                <w:position w:val="-3"/>
              </w:rPr>
            </w:pPr>
            <w:r>
              <w:rPr>
                <w:position w:val="-3"/>
              </w:rPr>
              <w:t>Risicoscreening bij instroom + MDO-structuur</w:t>
            </w:r>
          </w:p>
        </w:tc>
        <w:tc>
          <w:tcPr>
            <w:tcW w:w="0" w:type="auto"/>
            <w:tcMar>
              <w:top w:w="1" w:type="dxa"/>
              <w:bottom w:w="1" w:type="dxa"/>
            </w:tcMar>
            <w:vAlign w:val="center"/>
          </w:tcPr>
          <w:p w14:paraId="08827791" w14:textId="77777777" w:rsidR="001C6ECF" w:rsidRDefault="00000000">
            <w:pPr>
              <w:rPr>
                <w:position w:val="-3"/>
              </w:rPr>
            </w:pPr>
            <w:r>
              <w:rPr>
                <w:position w:val="-3"/>
              </w:rPr>
              <w:t>≤ 25% ongeplande uitstroom</w:t>
            </w:r>
          </w:p>
        </w:tc>
        <w:tc>
          <w:tcPr>
            <w:tcW w:w="0" w:type="auto"/>
            <w:tcMar>
              <w:top w:w="1" w:type="dxa"/>
              <w:bottom w:w="1" w:type="dxa"/>
            </w:tcMar>
            <w:vAlign w:val="center"/>
          </w:tcPr>
          <w:p w14:paraId="10319E71" w14:textId="77777777" w:rsidR="001C6ECF" w:rsidRDefault="00000000">
            <w:pPr>
              <w:rPr>
                <w:position w:val="-3"/>
              </w:rPr>
            </w:pPr>
            <w:r>
              <w:rPr>
                <w:position w:val="-3"/>
              </w:rPr>
              <w:t>Zorgmanager / NuGGZ</w:t>
            </w:r>
          </w:p>
        </w:tc>
        <w:tc>
          <w:tcPr>
            <w:tcW w:w="0" w:type="auto"/>
            <w:tcMar>
              <w:top w:w="1" w:type="dxa"/>
              <w:bottom w:w="1" w:type="dxa"/>
            </w:tcMar>
            <w:vAlign w:val="center"/>
          </w:tcPr>
          <w:p w14:paraId="5A980155" w14:textId="77777777" w:rsidR="001C6ECF" w:rsidRDefault="00000000">
            <w:pPr>
              <w:rPr>
                <w:position w:val="-3"/>
              </w:rPr>
            </w:pPr>
            <w:r>
              <w:rPr>
                <w:position w:val="-3"/>
              </w:rPr>
              <w:t>Q4</w:t>
            </w:r>
          </w:p>
        </w:tc>
        <w:tc>
          <w:tcPr>
            <w:tcW w:w="0" w:type="auto"/>
            <w:tcMar>
              <w:top w:w="1" w:type="dxa"/>
              <w:bottom w:w="1" w:type="dxa"/>
            </w:tcMar>
            <w:vAlign w:val="center"/>
          </w:tcPr>
          <w:p w14:paraId="14780122" w14:textId="77777777" w:rsidR="001C6ECF" w:rsidRDefault="00000000">
            <w:pPr>
              <w:rPr>
                <w:position w:val="-3"/>
              </w:rPr>
            </w:pPr>
            <w:r>
              <w:rPr>
                <w:position w:val="-3"/>
              </w:rPr>
              <w:t>Open</w:t>
            </w:r>
          </w:p>
        </w:tc>
      </w:tr>
      <w:tr w:rsidR="001C6ECF" w14:paraId="291E4613" w14:textId="77777777">
        <w:tc>
          <w:tcPr>
            <w:tcW w:w="0" w:type="auto"/>
            <w:tcMar>
              <w:top w:w="1" w:type="dxa"/>
              <w:bottom w:w="1" w:type="dxa"/>
            </w:tcMar>
            <w:vAlign w:val="center"/>
          </w:tcPr>
          <w:p w14:paraId="0075CAC7" w14:textId="77777777" w:rsidR="001C6ECF" w:rsidRDefault="00000000">
            <w:pPr>
              <w:rPr>
                <w:position w:val="-3"/>
              </w:rPr>
            </w:pPr>
            <w:r>
              <w:rPr>
                <w:position w:val="-3"/>
              </w:rPr>
              <w:t>2</w:t>
            </w:r>
          </w:p>
        </w:tc>
        <w:tc>
          <w:tcPr>
            <w:tcW w:w="0" w:type="auto"/>
            <w:tcMar>
              <w:top w:w="1" w:type="dxa"/>
              <w:bottom w:w="1" w:type="dxa"/>
            </w:tcMar>
            <w:vAlign w:val="center"/>
          </w:tcPr>
          <w:p w14:paraId="41F0D27D" w14:textId="77777777" w:rsidR="001C6ECF" w:rsidRDefault="00000000">
            <w:pPr>
              <w:rPr>
                <w:position w:val="-3"/>
              </w:rPr>
            </w:pPr>
            <w:r>
              <w:rPr>
                <w:position w:val="-3"/>
              </w:rPr>
              <w:t>Uitstroom ↓</w:t>
            </w:r>
          </w:p>
        </w:tc>
        <w:tc>
          <w:tcPr>
            <w:tcW w:w="0" w:type="auto"/>
            <w:tcMar>
              <w:top w:w="1" w:type="dxa"/>
              <w:bottom w:w="1" w:type="dxa"/>
            </w:tcMar>
            <w:vAlign w:val="center"/>
          </w:tcPr>
          <w:p w14:paraId="4EC7E6F8" w14:textId="77777777" w:rsidR="001C6ECF" w:rsidRDefault="00000000">
            <w:pPr>
              <w:rPr>
                <w:position w:val="-3"/>
              </w:rPr>
            </w:pPr>
            <w:r>
              <w:rPr>
                <w:position w:val="-3"/>
              </w:rPr>
              <w:t>Familieparticipatie &amp; nazorgprotocol</w:t>
            </w:r>
          </w:p>
        </w:tc>
        <w:tc>
          <w:tcPr>
            <w:tcW w:w="0" w:type="auto"/>
            <w:tcMar>
              <w:top w:w="1" w:type="dxa"/>
              <w:bottom w:w="1" w:type="dxa"/>
            </w:tcMar>
            <w:vAlign w:val="center"/>
          </w:tcPr>
          <w:p w14:paraId="65F48A10" w14:textId="77777777" w:rsidR="001C6ECF" w:rsidRDefault="00000000">
            <w:pPr>
              <w:rPr>
                <w:position w:val="-3"/>
              </w:rPr>
            </w:pPr>
            <w:r>
              <w:rPr>
                <w:position w:val="-3"/>
              </w:rPr>
              <w:t>100% casussen met nazorgplan</w:t>
            </w:r>
          </w:p>
        </w:tc>
        <w:tc>
          <w:tcPr>
            <w:tcW w:w="0" w:type="auto"/>
            <w:tcMar>
              <w:top w:w="1" w:type="dxa"/>
              <w:bottom w:w="1" w:type="dxa"/>
            </w:tcMar>
            <w:vAlign w:val="center"/>
          </w:tcPr>
          <w:p w14:paraId="71617D13" w14:textId="77777777" w:rsidR="001C6ECF" w:rsidRDefault="00000000">
            <w:pPr>
              <w:rPr>
                <w:position w:val="-3"/>
              </w:rPr>
            </w:pPr>
            <w:r>
              <w:rPr>
                <w:position w:val="-3"/>
              </w:rPr>
              <w:t>Kwaliteitsmanager</w:t>
            </w:r>
          </w:p>
        </w:tc>
        <w:tc>
          <w:tcPr>
            <w:tcW w:w="0" w:type="auto"/>
            <w:tcMar>
              <w:top w:w="1" w:type="dxa"/>
              <w:bottom w:w="1" w:type="dxa"/>
            </w:tcMar>
            <w:vAlign w:val="center"/>
          </w:tcPr>
          <w:p w14:paraId="44082602" w14:textId="77777777" w:rsidR="001C6ECF" w:rsidRDefault="00000000">
            <w:pPr>
              <w:rPr>
                <w:position w:val="-3"/>
              </w:rPr>
            </w:pPr>
            <w:r>
              <w:rPr>
                <w:position w:val="-3"/>
              </w:rPr>
              <w:t>Q3</w:t>
            </w:r>
          </w:p>
        </w:tc>
        <w:tc>
          <w:tcPr>
            <w:tcW w:w="0" w:type="auto"/>
            <w:tcMar>
              <w:top w:w="1" w:type="dxa"/>
              <w:bottom w:w="1" w:type="dxa"/>
            </w:tcMar>
            <w:vAlign w:val="center"/>
          </w:tcPr>
          <w:p w14:paraId="07A6E7FB" w14:textId="77777777" w:rsidR="001C6ECF" w:rsidRDefault="00000000">
            <w:pPr>
              <w:rPr>
                <w:position w:val="-3"/>
              </w:rPr>
            </w:pPr>
            <w:r>
              <w:rPr>
                <w:position w:val="-3"/>
              </w:rPr>
              <w:t>Open</w:t>
            </w:r>
          </w:p>
        </w:tc>
      </w:tr>
      <w:tr w:rsidR="001C6ECF" w14:paraId="3B96A79C" w14:textId="77777777">
        <w:tc>
          <w:tcPr>
            <w:tcW w:w="0" w:type="auto"/>
            <w:tcMar>
              <w:top w:w="1" w:type="dxa"/>
              <w:bottom w:w="1" w:type="dxa"/>
            </w:tcMar>
            <w:vAlign w:val="center"/>
          </w:tcPr>
          <w:p w14:paraId="09732218" w14:textId="77777777" w:rsidR="001C6ECF" w:rsidRDefault="00000000">
            <w:pPr>
              <w:rPr>
                <w:position w:val="-3"/>
              </w:rPr>
            </w:pPr>
            <w:r>
              <w:rPr>
                <w:position w:val="-3"/>
              </w:rPr>
              <w:t>3</w:t>
            </w:r>
          </w:p>
        </w:tc>
        <w:tc>
          <w:tcPr>
            <w:tcW w:w="0" w:type="auto"/>
            <w:tcMar>
              <w:top w:w="1" w:type="dxa"/>
              <w:bottom w:w="1" w:type="dxa"/>
            </w:tcMar>
            <w:vAlign w:val="center"/>
          </w:tcPr>
          <w:p w14:paraId="20EFA85F" w14:textId="77777777" w:rsidR="001C6ECF" w:rsidRDefault="00000000">
            <w:pPr>
              <w:rPr>
                <w:position w:val="-3"/>
              </w:rPr>
            </w:pPr>
            <w:r>
              <w:rPr>
                <w:position w:val="-3"/>
              </w:rPr>
              <w:t>Digitale volwassenheid</w:t>
            </w:r>
          </w:p>
        </w:tc>
        <w:tc>
          <w:tcPr>
            <w:tcW w:w="0" w:type="auto"/>
            <w:tcMar>
              <w:top w:w="1" w:type="dxa"/>
              <w:bottom w:w="1" w:type="dxa"/>
            </w:tcMar>
            <w:vAlign w:val="center"/>
          </w:tcPr>
          <w:p w14:paraId="251AFA16" w14:textId="77777777" w:rsidR="001C6ECF" w:rsidRDefault="00000000">
            <w:pPr>
              <w:rPr>
                <w:position w:val="-3"/>
              </w:rPr>
            </w:pPr>
            <w:r>
              <w:rPr>
                <w:position w:val="-3"/>
              </w:rPr>
              <w:t>HCI-compliance-checks per team</w:t>
            </w:r>
          </w:p>
        </w:tc>
        <w:tc>
          <w:tcPr>
            <w:tcW w:w="0" w:type="auto"/>
            <w:tcMar>
              <w:top w:w="1" w:type="dxa"/>
              <w:bottom w:w="1" w:type="dxa"/>
            </w:tcMar>
            <w:vAlign w:val="center"/>
          </w:tcPr>
          <w:p w14:paraId="16F8F2F7" w14:textId="77777777" w:rsidR="001C6ECF" w:rsidRDefault="00000000">
            <w:pPr>
              <w:rPr>
                <w:position w:val="-3"/>
              </w:rPr>
            </w:pPr>
            <w:r>
              <w:rPr>
                <w:position w:val="-3"/>
              </w:rPr>
              <w:t>100% teams compliant</w:t>
            </w:r>
          </w:p>
        </w:tc>
        <w:tc>
          <w:tcPr>
            <w:tcW w:w="0" w:type="auto"/>
            <w:tcMar>
              <w:top w:w="1" w:type="dxa"/>
              <w:bottom w:w="1" w:type="dxa"/>
            </w:tcMar>
            <w:vAlign w:val="center"/>
          </w:tcPr>
          <w:p w14:paraId="678DA074" w14:textId="77777777" w:rsidR="001C6ECF" w:rsidRDefault="00000000">
            <w:pPr>
              <w:rPr>
                <w:position w:val="-3"/>
              </w:rPr>
            </w:pPr>
            <w:r>
              <w:rPr>
                <w:position w:val="-3"/>
              </w:rPr>
              <w:t>ICT-coördinator</w:t>
            </w:r>
          </w:p>
        </w:tc>
        <w:tc>
          <w:tcPr>
            <w:tcW w:w="0" w:type="auto"/>
            <w:tcMar>
              <w:top w:w="1" w:type="dxa"/>
              <w:bottom w:w="1" w:type="dxa"/>
            </w:tcMar>
            <w:vAlign w:val="center"/>
          </w:tcPr>
          <w:p w14:paraId="3F518138" w14:textId="77777777" w:rsidR="001C6ECF" w:rsidRDefault="00000000">
            <w:pPr>
              <w:rPr>
                <w:position w:val="-3"/>
              </w:rPr>
            </w:pPr>
            <w:r>
              <w:rPr>
                <w:position w:val="-3"/>
              </w:rPr>
              <w:t>Q3</w:t>
            </w:r>
          </w:p>
        </w:tc>
        <w:tc>
          <w:tcPr>
            <w:tcW w:w="0" w:type="auto"/>
            <w:tcMar>
              <w:top w:w="1" w:type="dxa"/>
              <w:bottom w:w="1" w:type="dxa"/>
            </w:tcMar>
            <w:vAlign w:val="center"/>
          </w:tcPr>
          <w:p w14:paraId="34D71D95" w14:textId="77777777" w:rsidR="001C6ECF" w:rsidRDefault="00000000">
            <w:pPr>
              <w:rPr>
                <w:position w:val="-3"/>
              </w:rPr>
            </w:pPr>
            <w:r>
              <w:rPr>
                <w:position w:val="-3"/>
              </w:rPr>
              <w:t>Open</w:t>
            </w:r>
          </w:p>
        </w:tc>
      </w:tr>
      <w:tr w:rsidR="001C6ECF" w14:paraId="3AA9E935" w14:textId="77777777">
        <w:tc>
          <w:tcPr>
            <w:tcW w:w="0" w:type="auto"/>
            <w:tcMar>
              <w:top w:w="1" w:type="dxa"/>
              <w:bottom w:w="1" w:type="dxa"/>
            </w:tcMar>
            <w:vAlign w:val="center"/>
          </w:tcPr>
          <w:p w14:paraId="1DA8D448" w14:textId="77777777" w:rsidR="001C6ECF" w:rsidRDefault="00000000">
            <w:pPr>
              <w:rPr>
                <w:position w:val="-3"/>
              </w:rPr>
            </w:pPr>
            <w:r>
              <w:rPr>
                <w:position w:val="-3"/>
              </w:rPr>
              <w:t>4</w:t>
            </w:r>
          </w:p>
        </w:tc>
        <w:tc>
          <w:tcPr>
            <w:tcW w:w="0" w:type="auto"/>
            <w:tcMar>
              <w:top w:w="1" w:type="dxa"/>
              <w:bottom w:w="1" w:type="dxa"/>
            </w:tcMar>
            <w:vAlign w:val="center"/>
          </w:tcPr>
          <w:p w14:paraId="70E48201" w14:textId="77777777" w:rsidR="001C6ECF" w:rsidRDefault="00000000">
            <w:pPr>
              <w:rPr>
                <w:position w:val="-3"/>
              </w:rPr>
            </w:pPr>
            <w:r>
              <w:rPr>
                <w:position w:val="-3"/>
              </w:rPr>
              <w:t>Deskundigheid</w:t>
            </w:r>
          </w:p>
        </w:tc>
        <w:tc>
          <w:tcPr>
            <w:tcW w:w="0" w:type="auto"/>
            <w:tcMar>
              <w:top w:w="1" w:type="dxa"/>
              <w:bottom w:w="1" w:type="dxa"/>
            </w:tcMar>
            <w:vAlign w:val="center"/>
          </w:tcPr>
          <w:p w14:paraId="095C54E1" w14:textId="77777777" w:rsidR="001C6ECF" w:rsidRDefault="00000000">
            <w:pPr>
              <w:rPr>
                <w:position w:val="-3"/>
              </w:rPr>
            </w:pPr>
            <w:r>
              <w:rPr>
                <w:position w:val="-3"/>
              </w:rPr>
              <w:t>Scholingsplan up-to-date</w:t>
            </w:r>
          </w:p>
        </w:tc>
        <w:tc>
          <w:tcPr>
            <w:tcW w:w="0" w:type="auto"/>
            <w:tcMar>
              <w:top w:w="1" w:type="dxa"/>
              <w:bottom w:w="1" w:type="dxa"/>
            </w:tcMar>
            <w:vAlign w:val="center"/>
          </w:tcPr>
          <w:p w14:paraId="36310099" w14:textId="77777777" w:rsidR="001C6ECF" w:rsidRDefault="00000000">
            <w:pPr>
              <w:rPr>
                <w:position w:val="-3"/>
              </w:rPr>
            </w:pPr>
            <w:r>
              <w:rPr>
                <w:position w:val="-3"/>
              </w:rPr>
              <w:t>≥ 95% actueel</w:t>
            </w:r>
          </w:p>
        </w:tc>
        <w:tc>
          <w:tcPr>
            <w:tcW w:w="0" w:type="auto"/>
            <w:tcMar>
              <w:top w:w="1" w:type="dxa"/>
              <w:bottom w:w="1" w:type="dxa"/>
            </w:tcMar>
            <w:vAlign w:val="center"/>
          </w:tcPr>
          <w:p w14:paraId="10F0C4A7" w14:textId="77777777" w:rsidR="001C6ECF" w:rsidRDefault="00000000">
            <w:pPr>
              <w:rPr>
                <w:position w:val="-3"/>
              </w:rPr>
            </w:pPr>
            <w:r>
              <w:rPr>
                <w:position w:val="-3"/>
              </w:rPr>
              <w:t>HR / Opleiden</w:t>
            </w:r>
          </w:p>
        </w:tc>
        <w:tc>
          <w:tcPr>
            <w:tcW w:w="0" w:type="auto"/>
            <w:tcMar>
              <w:top w:w="1" w:type="dxa"/>
              <w:bottom w:w="1" w:type="dxa"/>
            </w:tcMar>
            <w:vAlign w:val="center"/>
          </w:tcPr>
          <w:p w14:paraId="7FB4F0B0" w14:textId="77777777" w:rsidR="001C6ECF" w:rsidRDefault="00000000">
            <w:pPr>
              <w:rPr>
                <w:position w:val="-3"/>
              </w:rPr>
            </w:pPr>
            <w:r>
              <w:rPr>
                <w:position w:val="-3"/>
              </w:rPr>
              <w:t>Q4</w:t>
            </w:r>
          </w:p>
        </w:tc>
        <w:tc>
          <w:tcPr>
            <w:tcW w:w="0" w:type="auto"/>
            <w:tcMar>
              <w:top w:w="1" w:type="dxa"/>
              <w:bottom w:w="1" w:type="dxa"/>
            </w:tcMar>
            <w:vAlign w:val="center"/>
          </w:tcPr>
          <w:p w14:paraId="5B828EB7" w14:textId="77777777" w:rsidR="001C6ECF" w:rsidRDefault="00000000">
            <w:pPr>
              <w:rPr>
                <w:position w:val="-3"/>
              </w:rPr>
            </w:pPr>
            <w:r>
              <w:rPr>
                <w:position w:val="-3"/>
              </w:rPr>
              <w:t>Open</w:t>
            </w:r>
          </w:p>
        </w:tc>
      </w:tr>
      <w:tr w:rsidR="001C6ECF" w14:paraId="09AFE93A" w14:textId="77777777">
        <w:tc>
          <w:tcPr>
            <w:tcW w:w="0" w:type="auto"/>
            <w:tcMar>
              <w:top w:w="1" w:type="dxa"/>
              <w:bottom w:w="1" w:type="dxa"/>
            </w:tcMar>
            <w:vAlign w:val="center"/>
          </w:tcPr>
          <w:p w14:paraId="23647138" w14:textId="77777777" w:rsidR="001C6ECF" w:rsidRDefault="00000000">
            <w:pPr>
              <w:rPr>
                <w:position w:val="-3"/>
              </w:rPr>
            </w:pPr>
            <w:r>
              <w:rPr>
                <w:position w:val="-3"/>
              </w:rPr>
              <w:t>5</w:t>
            </w:r>
          </w:p>
        </w:tc>
        <w:tc>
          <w:tcPr>
            <w:tcW w:w="0" w:type="auto"/>
            <w:tcMar>
              <w:top w:w="1" w:type="dxa"/>
              <w:bottom w:w="1" w:type="dxa"/>
            </w:tcMar>
            <w:vAlign w:val="center"/>
          </w:tcPr>
          <w:p w14:paraId="5F583873" w14:textId="77777777" w:rsidR="001C6ECF" w:rsidRDefault="00000000">
            <w:pPr>
              <w:rPr>
                <w:position w:val="-3"/>
              </w:rPr>
            </w:pPr>
            <w:r>
              <w:rPr>
                <w:position w:val="-3"/>
              </w:rPr>
              <w:t>Veiligheid</w:t>
            </w:r>
          </w:p>
        </w:tc>
        <w:tc>
          <w:tcPr>
            <w:tcW w:w="0" w:type="auto"/>
            <w:tcMar>
              <w:top w:w="1" w:type="dxa"/>
              <w:bottom w:w="1" w:type="dxa"/>
            </w:tcMar>
            <w:vAlign w:val="center"/>
          </w:tcPr>
          <w:p w14:paraId="567A7C14" w14:textId="77777777" w:rsidR="001C6ECF" w:rsidRDefault="00000000">
            <w:pPr>
              <w:rPr>
                <w:position w:val="-3"/>
              </w:rPr>
            </w:pPr>
            <w:r>
              <w:rPr>
                <w:position w:val="-3"/>
              </w:rPr>
              <w:t>RI&amp;E-maatregelen gerealiseerd</w:t>
            </w:r>
          </w:p>
        </w:tc>
        <w:tc>
          <w:tcPr>
            <w:tcW w:w="0" w:type="auto"/>
            <w:tcMar>
              <w:top w:w="1" w:type="dxa"/>
              <w:bottom w:w="1" w:type="dxa"/>
            </w:tcMar>
            <w:vAlign w:val="center"/>
          </w:tcPr>
          <w:p w14:paraId="33F6DF1D" w14:textId="77777777" w:rsidR="001C6ECF" w:rsidRDefault="00000000">
            <w:pPr>
              <w:rPr>
                <w:position w:val="-3"/>
              </w:rPr>
            </w:pPr>
            <w:r>
              <w:rPr>
                <w:position w:val="-3"/>
              </w:rPr>
              <w:t>100% opgeleverd</w:t>
            </w:r>
          </w:p>
        </w:tc>
        <w:tc>
          <w:tcPr>
            <w:tcW w:w="0" w:type="auto"/>
            <w:tcMar>
              <w:top w:w="1" w:type="dxa"/>
              <w:bottom w:w="1" w:type="dxa"/>
            </w:tcMar>
            <w:vAlign w:val="center"/>
          </w:tcPr>
          <w:p w14:paraId="20DA18D4" w14:textId="77777777" w:rsidR="001C6ECF" w:rsidRDefault="00000000">
            <w:pPr>
              <w:rPr>
                <w:position w:val="-3"/>
              </w:rPr>
            </w:pPr>
            <w:r>
              <w:rPr>
                <w:position w:val="-3"/>
              </w:rPr>
              <w:t>Facilitair/Arbo</w:t>
            </w:r>
          </w:p>
        </w:tc>
        <w:tc>
          <w:tcPr>
            <w:tcW w:w="0" w:type="auto"/>
            <w:tcMar>
              <w:top w:w="1" w:type="dxa"/>
              <w:bottom w:w="1" w:type="dxa"/>
            </w:tcMar>
            <w:vAlign w:val="center"/>
          </w:tcPr>
          <w:p w14:paraId="69F746D1" w14:textId="77777777" w:rsidR="001C6ECF" w:rsidRDefault="00000000">
            <w:pPr>
              <w:rPr>
                <w:position w:val="-3"/>
              </w:rPr>
            </w:pPr>
            <w:r>
              <w:rPr>
                <w:position w:val="-3"/>
              </w:rPr>
              <w:t>Q2</w:t>
            </w:r>
          </w:p>
        </w:tc>
        <w:tc>
          <w:tcPr>
            <w:tcW w:w="0" w:type="auto"/>
            <w:tcMar>
              <w:top w:w="1" w:type="dxa"/>
              <w:bottom w:w="1" w:type="dxa"/>
            </w:tcMar>
            <w:vAlign w:val="center"/>
          </w:tcPr>
          <w:p w14:paraId="4E64BCE8" w14:textId="77777777" w:rsidR="001C6ECF" w:rsidRDefault="00000000">
            <w:pPr>
              <w:rPr>
                <w:position w:val="-3"/>
              </w:rPr>
            </w:pPr>
            <w:r>
              <w:rPr>
                <w:position w:val="-3"/>
              </w:rPr>
              <w:t>Open</w:t>
            </w:r>
          </w:p>
        </w:tc>
      </w:tr>
      <w:tr w:rsidR="001C6ECF" w14:paraId="74A36458" w14:textId="77777777">
        <w:tc>
          <w:tcPr>
            <w:tcW w:w="0" w:type="auto"/>
            <w:tcMar>
              <w:top w:w="1" w:type="dxa"/>
              <w:bottom w:w="1" w:type="dxa"/>
            </w:tcMar>
            <w:vAlign w:val="center"/>
          </w:tcPr>
          <w:p w14:paraId="3C92FA7C" w14:textId="77777777" w:rsidR="001C6ECF" w:rsidRDefault="00000000">
            <w:pPr>
              <w:rPr>
                <w:position w:val="-3"/>
              </w:rPr>
            </w:pPr>
            <w:r>
              <w:rPr>
                <w:position w:val="-3"/>
              </w:rPr>
              <w:t>6</w:t>
            </w:r>
          </w:p>
        </w:tc>
        <w:tc>
          <w:tcPr>
            <w:tcW w:w="0" w:type="auto"/>
            <w:tcMar>
              <w:top w:w="1" w:type="dxa"/>
              <w:bottom w:w="1" w:type="dxa"/>
            </w:tcMar>
            <w:vAlign w:val="center"/>
          </w:tcPr>
          <w:p w14:paraId="6DA04B86" w14:textId="77777777" w:rsidR="001C6ECF" w:rsidRDefault="00000000">
            <w:pPr>
              <w:rPr>
                <w:position w:val="-3"/>
              </w:rPr>
            </w:pPr>
            <w:r>
              <w:rPr>
                <w:position w:val="-3"/>
              </w:rPr>
              <w:t>Inzetbaarheid</w:t>
            </w:r>
          </w:p>
        </w:tc>
        <w:tc>
          <w:tcPr>
            <w:tcW w:w="0" w:type="auto"/>
            <w:tcMar>
              <w:top w:w="1" w:type="dxa"/>
              <w:bottom w:w="1" w:type="dxa"/>
            </w:tcMar>
            <w:vAlign w:val="center"/>
          </w:tcPr>
          <w:p w14:paraId="397E43C6" w14:textId="77777777" w:rsidR="001C6ECF" w:rsidRDefault="00000000">
            <w:pPr>
              <w:rPr>
                <w:position w:val="-3"/>
              </w:rPr>
            </w:pPr>
            <w:r>
              <w:rPr>
                <w:position w:val="-3"/>
              </w:rPr>
              <w:t>Verzuimreductieprogramma</w:t>
            </w:r>
          </w:p>
        </w:tc>
        <w:tc>
          <w:tcPr>
            <w:tcW w:w="0" w:type="auto"/>
            <w:tcMar>
              <w:top w:w="1" w:type="dxa"/>
              <w:bottom w:w="1" w:type="dxa"/>
            </w:tcMar>
            <w:vAlign w:val="center"/>
          </w:tcPr>
          <w:p w14:paraId="3BFAD294" w14:textId="77777777" w:rsidR="001C6ECF" w:rsidRDefault="00000000">
            <w:pPr>
              <w:rPr>
                <w:position w:val="-3"/>
              </w:rPr>
            </w:pPr>
            <w:r>
              <w:rPr>
                <w:position w:val="-3"/>
              </w:rPr>
              <w:t>−1 pp verzuim</w:t>
            </w:r>
          </w:p>
        </w:tc>
        <w:tc>
          <w:tcPr>
            <w:tcW w:w="0" w:type="auto"/>
            <w:tcMar>
              <w:top w:w="1" w:type="dxa"/>
              <w:bottom w:w="1" w:type="dxa"/>
            </w:tcMar>
            <w:vAlign w:val="center"/>
          </w:tcPr>
          <w:p w14:paraId="206D54D4" w14:textId="77777777" w:rsidR="001C6ECF" w:rsidRDefault="00000000">
            <w:pPr>
              <w:rPr>
                <w:position w:val="-3"/>
              </w:rPr>
            </w:pPr>
            <w:r>
              <w:rPr>
                <w:position w:val="-3"/>
              </w:rPr>
              <w:t>HR / MT</w:t>
            </w:r>
          </w:p>
        </w:tc>
        <w:tc>
          <w:tcPr>
            <w:tcW w:w="0" w:type="auto"/>
            <w:tcMar>
              <w:top w:w="1" w:type="dxa"/>
              <w:bottom w:w="1" w:type="dxa"/>
            </w:tcMar>
            <w:vAlign w:val="center"/>
          </w:tcPr>
          <w:p w14:paraId="1D5C136C" w14:textId="77777777" w:rsidR="001C6ECF" w:rsidRDefault="00000000">
            <w:pPr>
              <w:rPr>
                <w:position w:val="-3"/>
              </w:rPr>
            </w:pPr>
            <w:r>
              <w:rPr>
                <w:position w:val="-3"/>
              </w:rPr>
              <w:t>Q4</w:t>
            </w:r>
          </w:p>
        </w:tc>
        <w:tc>
          <w:tcPr>
            <w:tcW w:w="0" w:type="auto"/>
            <w:tcMar>
              <w:top w:w="1" w:type="dxa"/>
              <w:bottom w:w="1" w:type="dxa"/>
            </w:tcMar>
            <w:vAlign w:val="center"/>
          </w:tcPr>
          <w:p w14:paraId="7061D7DE" w14:textId="77777777" w:rsidR="001C6ECF" w:rsidRDefault="00000000">
            <w:pPr>
              <w:rPr>
                <w:position w:val="-3"/>
              </w:rPr>
            </w:pPr>
            <w:r>
              <w:rPr>
                <w:position w:val="-3"/>
              </w:rPr>
              <w:t>Open</w:t>
            </w:r>
          </w:p>
        </w:tc>
      </w:tr>
      <w:tr w:rsidR="001C6ECF" w14:paraId="565E4579" w14:textId="77777777">
        <w:tc>
          <w:tcPr>
            <w:tcW w:w="0" w:type="auto"/>
            <w:tcMar>
              <w:top w:w="1" w:type="dxa"/>
              <w:bottom w:w="1" w:type="dxa"/>
            </w:tcMar>
            <w:vAlign w:val="center"/>
          </w:tcPr>
          <w:p w14:paraId="3B4D782F" w14:textId="77777777" w:rsidR="001C6ECF" w:rsidRDefault="00000000">
            <w:pPr>
              <w:rPr>
                <w:position w:val="-3"/>
              </w:rPr>
            </w:pPr>
            <w:r>
              <w:rPr>
                <w:position w:val="-3"/>
              </w:rPr>
              <w:lastRenderedPageBreak/>
              <w:t>7</w:t>
            </w:r>
          </w:p>
        </w:tc>
        <w:tc>
          <w:tcPr>
            <w:tcW w:w="0" w:type="auto"/>
            <w:tcMar>
              <w:top w:w="1" w:type="dxa"/>
              <w:bottom w:w="1" w:type="dxa"/>
            </w:tcMar>
            <w:vAlign w:val="center"/>
          </w:tcPr>
          <w:p w14:paraId="2608726D" w14:textId="77777777" w:rsidR="001C6ECF" w:rsidRDefault="00000000">
            <w:pPr>
              <w:rPr>
                <w:position w:val="-3"/>
              </w:rPr>
            </w:pPr>
            <w:r>
              <w:rPr>
                <w:position w:val="-3"/>
              </w:rPr>
              <w:t>Contractering</w:t>
            </w:r>
          </w:p>
        </w:tc>
        <w:tc>
          <w:tcPr>
            <w:tcW w:w="0" w:type="auto"/>
            <w:tcMar>
              <w:top w:w="1" w:type="dxa"/>
              <w:bottom w:w="1" w:type="dxa"/>
            </w:tcMar>
            <w:vAlign w:val="center"/>
          </w:tcPr>
          <w:p w14:paraId="2D1A80C9" w14:textId="77777777" w:rsidR="001C6ECF" w:rsidRDefault="00000000">
            <w:pPr>
              <w:rPr>
                <w:position w:val="-3"/>
              </w:rPr>
            </w:pPr>
            <w:r>
              <w:rPr>
                <w:position w:val="-3"/>
              </w:rPr>
              <w:t>WMO-aanbestedingen</w:t>
            </w:r>
          </w:p>
        </w:tc>
        <w:tc>
          <w:tcPr>
            <w:tcW w:w="0" w:type="auto"/>
            <w:tcMar>
              <w:top w:w="1" w:type="dxa"/>
              <w:bottom w:w="1" w:type="dxa"/>
            </w:tcMar>
            <w:vAlign w:val="center"/>
          </w:tcPr>
          <w:p w14:paraId="6CCB79E8" w14:textId="77777777" w:rsidR="001C6ECF" w:rsidRDefault="00000000">
            <w:pPr>
              <w:rPr>
                <w:position w:val="-3"/>
              </w:rPr>
            </w:pPr>
            <w:r>
              <w:rPr>
                <w:position w:val="-3"/>
              </w:rPr>
              <w:t>+10% aandeel omzet</w:t>
            </w:r>
          </w:p>
        </w:tc>
        <w:tc>
          <w:tcPr>
            <w:tcW w:w="0" w:type="auto"/>
            <w:tcMar>
              <w:top w:w="1" w:type="dxa"/>
              <w:bottom w:w="1" w:type="dxa"/>
            </w:tcMar>
            <w:vAlign w:val="center"/>
          </w:tcPr>
          <w:p w14:paraId="55109FC8" w14:textId="77777777" w:rsidR="001C6ECF" w:rsidRDefault="00000000">
            <w:pPr>
              <w:rPr>
                <w:position w:val="-3"/>
              </w:rPr>
            </w:pPr>
            <w:r>
              <w:rPr>
                <w:position w:val="-3"/>
              </w:rPr>
              <w:t>Directie / Contractmgr</w:t>
            </w:r>
          </w:p>
        </w:tc>
        <w:tc>
          <w:tcPr>
            <w:tcW w:w="0" w:type="auto"/>
            <w:tcMar>
              <w:top w:w="1" w:type="dxa"/>
              <w:bottom w:w="1" w:type="dxa"/>
            </w:tcMar>
            <w:vAlign w:val="center"/>
          </w:tcPr>
          <w:p w14:paraId="79CEA813" w14:textId="77777777" w:rsidR="001C6ECF" w:rsidRDefault="00000000">
            <w:pPr>
              <w:rPr>
                <w:position w:val="-3"/>
              </w:rPr>
            </w:pPr>
            <w:r>
              <w:rPr>
                <w:position w:val="-3"/>
              </w:rPr>
              <w:t>Q4</w:t>
            </w:r>
          </w:p>
        </w:tc>
        <w:tc>
          <w:tcPr>
            <w:tcW w:w="0" w:type="auto"/>
            <w:tcMar>
              <w:top w:w="1" w:type="dxa"/>
              <w:bottom w:w="1" w:type="dxa"/>
            </w:tcMar>
            <w:vAlign w:val="center"/>
          </w:tcPr>
          <w:p w14:paraId="0812DABD" w14:textId="77777777" w:rsidR="001C6ECF" w:rsidRDefault="00000000">
            <w:pPr>
              <w:rPr>
                <w:position w:val="-3"/>
              </w:rPr>
            </w:pPr>
            <w:r>
              <w:rPr>
                <w:position w:val="-3"/>
              </w:rPr>
              <w:t>Open</w:t>
            </w:r>
          </w:p>
        </w:tc>
      </w:tr>
      <w:tr w:rsidR="001C6ECF" w14:paraId="3F737CBA" w14:textId="77777777">
        <w:tc>
          <w:tcPr>
            <w:tcW w:w="0" w:type="auto"/>
            <w:tcMar>
              <w:top w:w="1" w:type="dxa"/>
              <w:bottom w:w="1" w:type="dxa"/>
            </w:tcMar>
            <w:vAlign w:val="center"/>
          </w:tcPr>
          <w:p w14:paraId="799C115D" w14:textId="77777777" w:rsidR="001C6ECF" w:rsidRDefault="00000000">
            <w:pPr>
              <w:rPr>
                <w:position w:val="-3"/>
              </w:rPr>
            </w:pPr>
            <w:r>
              <w:rPr>
                <w:position w:val="-3"/>
              </w:rPr>
              <w:t>8</w:t>
            </w:r>
          </w:p>
        </w:tc>
        <w:tc>
          <w:tcPr>
            <w:tcW w:w="0" w:type="auto"/>
            <w:tcMar>
              <w:top w:w="1" w:type="dxa"/>
              <w:bottom w:w="1" w:type="dxa"/>
            </w:tcMar>
            <w:vAlign w:val="center"/>
          </w:tcPr>
          <w:p w14:paraId="735317E4" w14:textId="77777777" w:rsidR="001C6ECF" w:rsidRDefault="00000000">
            <w:pPr>
              <w:rPr>
                <w:position w:val="-3"/>
              </w:rPr>
            </w:pPr>
            <w:r>
              <w:rPr>
                <w:position w:val="-3"/>
              </w:rPr>
              <w:t>Kostenbeheersing</w:t>
            </w:r>
          </w:p>
        </w:tc>
        <w:tc>
          <w:tcPr>
            <w:tcW w:w="0" w:type="auto"/>
            <w:tcMar>
              <w:top w:w="1" w:type="dxa"/>
              <w:bottom w:w="1" w:type="dxa"/>
            </w:tcMar>
            <w:vAlign w:val="center"/>
          </w:tcPr>
          <w:p w14:paraId="55C87073" w14:textId="77777777" w:rsidR="001C6ECF" w:rsidRDefault="00000000">
            <w:pPr>
              <w:rPr>
                <w:position w:val="-3"/>
              </w:rPr>
            </w:pPr>
            <w:r>
              <w:rPr>
                <w:position w:val="-3"/>
              </w:rPr>
              <w:t>Inhuur terugdringen</w:t>
            </w:r>
          </w:p>
        </w:tc>
        <w:tc>
          <w:tcPr>
            <w:tcW w:w="0" w:type="auto"/>
            <w:tcMar>
              <w:top w:w="1" w:type="dxa"/>
              <w:bottom w:w="1" w:type="dxa"/>
            </w:tcMar>
            <w:vAlign w:val="center"/>
          </w:tcPr>
          <w:p w14:paraId="058ED7E7" w14:textId="77777777" w:rsidR="001C6ECF" w:rsidRDefault="00000000">
            <w:pPr>
              <w:rPr>
                <w:position w:val="-3"/>
              </w:rPr>
            </w:pPr>
            <w:r>
              <w:rPr>
                <w:position w:val="-3"/>
              </w:rPr>
              <w:t>&lt; doel 2025</w:t>
            </w:r>
          </w:p>
        </w:tc>
        <w:tc>
          <w:tcPr>
            <w:tcW w:w="0" w:type="auto"/>
            <w:tcMar>
              <w:top w:w="1" w:type="dxa"/>
              <w:bottom w:w="1" w:type="dxa"/>
            </w:tcMar>
            <w:vAlign w:val="center"/>
          </w:tcPr>
          <w:p w14:paraId="53FD7084" w14:textId="77777777" w:rsidR="001C6ECF" w:rsidRDefault="00000000">
            <w:pPr>
              <w:rPr>
                <w:position w:val="-3"/>
              </w:rPr>
            </w:pPr>
            <w:r>
              <w:rPr>
                <w:position w:val="-3"/>
              </w:rPr>
              <w:t>Financiën / HR</w:t>
            </w:r>
          </w:p>
        </w:tc>
        <w:tc>
          <w:tcPr>
            <w:tcW w:w="0" w:type="auto"/>
            <w:tcMar>
              <w:top w:w="1" w:type="dxa"/>
              <w:bottom w:w="1" w:type="dxa"/>
            </w:tcMar>
            <w:vAlign w:val="center"/>
          </w:tcPr>
          <w:p w14:paraId="3CD24940" w14:textId="77777777" w:rsidR="001C6ECF" w:rsidRDefault="00000000">
            <w:pPr>
              <w:rPr>
                <w:position w:val="-3"/>
              </w:rPr>
            </w:pPr>
            <w:r>
              <w:rPr>
                <w:position w:val="-3"/>
              </w:rPr>
              <w:t>Q4</w:t>
            </w:r>
          </w:p>
        </w:tc>
        <w:tc>
          <w:tcPr>
            <w:tcW w:w="0" w:type="auto"/>
            <w:tcMar>
              <w:top w:w="1" w:type="dxa"/>
              <w:bottom w:w="1" w:type="dxa"/>
            </w:tcMar>
            <w:vAlign w:val="center"/>
          </w:tcPr>
          <w:p w14:paraId="6A50F929" w14:textId="77777777" w:rsidR="001C6ECF" w:rsidRDefault="00000000">
            <w:pPr>
              <w:rPr>
                <w:position w:val="-3"/>
              </w:rPr>
            </w:pPr>
            <w:r>
              <w:rPr>
                <w:position w:val="-3"/>
              </w:rPr>
              <w:t>Open</w:t>
            </w:r>
          </w:p>
        </w:tc>
      </w:tr>
    </w:tbl>
    <w:p w14:paraId="4C84B573" w14:textId="77777777" w:rsidR="001C6ECF" w:rsidRDefault="00000000">
      <w:r>
        <w:rPr>
          <w:b/>
          <w:bCs/>
        </w:rPr>
        <w:t>RAG-monitoring:</w:t>
      </w:r>
      <w:r>
        <w:t xml:space="preserve"> Status wordt per kwartaal voorzien van R (risico), A (aandacht), G (op koers) in de kwartaalrapportage aan directie en RvT.</w:t>
      </w:r>
    </w:p>
    <w:p w14:paraId="1A31DA5E" w14:textId="77777777" w:rsidR="001C6ECF" w:rsidRDefault="00000000">
      <w:r>
        <w:t> </w:t>
      </w:r>
    </w:p>
    <w:p w14:paraId="0592F69C" w14:textId="77777777" w:rsidR="001C6ECF" w:rsidRDefault="00000000">
      <w:r>
        <w:t> </w:t>
      </w:r>
    </w:p>
    <w:p w14:paraId="720B6375" w14:textId="77777777" w:rsidR="001C6ECF" w:rsidRDefault="00000000">
      <w:r>
        <w:rPr>
          <w:b/>
          <w:bCs/>
        </w:rPr>
        <w:t>3.4 Governance, monitoring &amp; PDCA</w:t>
      </w:r>
    </w:p>
    <w:p w14:paraId="39F386D3" w14:textId="77777777" w:rsidR="001C6ECF" w:rsidRDefault="00000000">
      <w:pPr>
        <w:pStyle w:val="Lijstalinea"/>
        <w:numPr>
          <w:ilvl w:val="0"/>
          <w:numId w:val="45"/>
        </w:numPr>
      </w:pPr>
      <w:r>
        <w:rPr>
          <w:b/>
          <w:bCs/>
        </w:rPr>
        <w:t>Maand:</w:t>
      </w:r>
      <w:r>
        <w:t xml:space="preserve"> AT-overleggen per locatie/team; opvolging MIC, KPI’s, acties.</w:t>
      </w:r>
    </w:p>
    <w:p w14:paraId="4E882824" w14:textId="77777777" w:rsidR="001C6ECF" w:rsidRDefault="00000000">
      <w:pPr>
        <w:pStyle w:val="Lijstalinea"/>
        <w:numPr>
          <w:ilvl w:val="0"/>
          <w:numId w:val="45"/>
        </w:numPr>
      </w:pPr>
      <w:r>
        <w:rPr>
          <w:b/>
          <w:bCs/>
        </w:rPr>
        <w:t>Kwartaal:</w:t>
      </w:r>
      <w:r>
        <w:t xml:space="preserve"> MT-kwaliteitsrapportage (KPI’s, audits, RI&amp;E, scholing, uitstroom).</w:t>
      </w:r>
    </w:p>
    <w:p w14:paraId="5878BE99" w14:textId="77777777" w:rsidR="001C6ECF" w:rsidRDefault="00000000">
      <w:pPr>
        <w:pStyle w:val="Lijstalinea"/>
        <w:numPr>
          <w:ilvl w:val="0"/>
          <w:numId w:val="45"/>
        </w:numPr>
      </w:pPr>
      <w:r>
        <w:rPr>
          <w:b/>
          <w:bCs/>
        </w:rPr>
        <w:t>Halfjaar:</w:t>
      </w:r>
      <w:r>
        <w:t xml:space="preserve"> interne audits; update risicoregister; voortgang jaarplan.</w:t>
      </w:r>
    </w:p>
    <w:p w14:paraId="2B34E566" w14:textId="77777777" w:rsidR="001C6ECF" w:rsidRDefault="00000000">
      <w:pPr>
        <w:pStyle w:val="Lijstalinea"/>
        <w:numPr>
          <w:ilvl w:val="0"/>
          <w:numId w:val="45"/>
        </w:numPr>
      </w:pPr>
      <w:r>
        <w:rPr>
          <w:b/>
          <w:bCs/>
        </w:rPr>
        <w:t>Jaar:</w:t>
      </w:r>
      <w:r>
        <w:t xml:space="preserve"> directiebeoordeling, actualisatie beleid en jaarplan.</w:t>
      </w:r>
    </w:p>
    <w:p w14:paraId="27515086" w14:textId="77777777" w:rsidR="001C6ECF" w:rsidRDefault="00000000">
      <w:pPr>
        <w:pStyle w:val="Lijstalinea"/>
        <w:numPr>
          <w:ilvl w:val="0"/>
          <w:numId w:val="45"/>
        </w:numPr>
      </w:pPr>
      <w:r>
        <w:rPr>
          <w:b/>
          <w:bCs/>
        </w:rPr>
        <w:t>Documentborging:</w:t>
      </w:r>
      <w:r>
        <w:t xml:space="preserve"> alle proces- en beleidsupdates in Scienta; dossiervoering in HCI conform afspraken.</w:t>
      </w:r>
    </w:p>
    <w:p w14:paraId="758AEFAE" w14:textId="77777777" w:rsidR="001C6ECF" w:rsidRDefault="002B06CF">
      <w:r>
        <w:rPr>
          <w:noProof/>
        </w:rPr>
        <w:pict w14:anchorId="5B821D48">
          <v:rect id="_x0000_i1027" alt="" style="width:453.6pt;height:.05pt;mso-width-percent:0;mso-height-percent:0;mso-width-percent:0;mso-height-percent:0" o:hralign="center" o:hrstd="t" o:hr="t" fillcolor="#aca899" stroked="f"/>
        </w:pict>
      </w:r>
    </w:p>
    <w:p w14:paraId="6E19DF98" w14:textId="77777777" w:rsidR="001C6ECF" w:rsidRDefault="00000000">
      <w:r>
        <w:rPr>
          <w:b/>
          <w:bCs/>
        </w:rPr>
        <w:t>4. Risicoanalyse 2026 (top-5)</w:t>
      </w:r>
    </w:p>
    <w:tbl>
      <w:tblPr>
        <w:tblStyle w:val="NormalTablePHPDOCX4"/>
        <w:tblW w:w="0" w:type="auto"/>
        <w:tblLook w:val="04A0" w:firstRow="1" w:lastRow="0" w:firstColumn="1" w:lastColumn="0" w:noHBand="0" w:noVBand="1"/>
      </w:tblPr>
      <w:tblGrid>
        <w:gridCol w:w="321"/>
        <w:gridCol w:w="1763"/>
        <w:gridCol w:w="3160"/>
        <w:gridCol w:w="2100"/>
        <w:gridCol w:w="1748"/>
      </w:tblGrid>
      <w:tr w:rsidR="001C6ECF" w14:paraId="6E2F8230" w14:textId="77777777">
        <w:tc>
          <w:tcPr>
            <w:tcW w:w="0" w:type="auto"/>
            <w:tcMar>
              <w:top w:w="1" w:type="dxa"/>
              <w:bottom w:w="1" w:type="dxa"/>
            </w:tcMar>
            <w:vAlign w:val="center"/>
          </w:tcPr>
          <w:p w14:paraId="71A3ADF2" w14:textId="77777777" w:rsidR="001C6ECF" w:rsidRDefault="00000000">
            <w:pPr>
              <w:rPr>
                <w:position w:val="-3"/>
              </w:rPr>
            </w:pPr>
            <w:r>
              <w:rPr>
                <w:position w:val="-3"/>
              </w:rPr>
              <w:t>#</w:t>
            </w:r>
          </w:p>
        </w:tc>
        <w:tc>
          <w:tcPr>
            <w:tcW w:w="0" w:type="auto"/>
            <w:tcMar>
              <w:top w:w="1" w:type="dxa"/>
              <w:bottom w:w="1" w:type="dxa"/>
            </w:tcMar>
            <w:vAlign w:val="center"/>
          </w:tcPr>
          <w:p w14:paraId="2F551420" w14:textId="77777777" w:rsidR="001C6ECF" w:rsidRDefault="00000000">
            <w:pPr>
              <w:rPr>
                <w:position w:val="-3"/>
              </w:rPr>
            </w:pPr>
            <w:r>
              <w:rPr>
                <w:position w:val="-3"/>
              </w:rPr>
              <w:t>Risico</w:t>
            </w:r>
          </w:p>
        </w:tc>
        <w:tc>
          <w:tcPr>
            <w:tcW w:w="0" w:type="auto"/>
            <w:tcMar>
              <w:top w:w="1" w:type="dxa"/>
              <w:bottom w:w="1" w:type="dxa"/>
            </w:tcMar>
            <w:vAlign w:val="center"/>
          </w:tcPr>
          <w:p w14:paraId="6DF1E929" w14:textId="77777777" w:rsidR="001C6ECF" w:rsidRDefault="00000000">
            <w:pPr>
              <w:rPr>
                <w:position w:val="-3"/>
              </w:rPr>
            </w:pPr>
            <w:r>
              <w:rPr>
                <w:position w:val="-3"/>
              </w:rPr>
              <w:t>Omschrijving</w:t>
            </w:r>
          </w:p>
        </w:tc>
        <w:tc>
          <w:tcPr>
            <w:tcW w:w="0" w:type="auto"/>
            <w:tcMar>
              <w:top w:w="1" w:type="dxa"/>
              <w:bottom w:w="1" w:type="dxa"/>
            </w:tcMar>
            <w:vAlign w:val="center"/>
          </w:tcPr>
          <w:p w14:paraId="748ACC6B" w14:textId="77777777" w:rsidR="001C6ECF" w:rsidRDefault="00000000">
            <w:pPr>
              <w:rPr>
                <w:position w:val="-3"/>
              </w:rPr>
            </w:pPr>
            <w:r>
              <w:rPr>
                <w:position w:val="-3"/>
              </w:rPr>
              <w:t>Beheersmaatregel</w:t>
            </w:r>
          </w:p>
        </w:tc>
        <w:tc>
          <w:tcPr>
            <w:tcW w:w="0" w:type="auto"/>
            <w:tcMar>
              <w:top w:w="1" w:type="dxa"/>
              <w:bottom w:w="1" w:type="dxa"/>
            </w:tcMar>
            <w:vAlign w:val="center"/>
          </w:tcPr>
          <w:p w14:paraId="0BD10EC0" w14:textId="77777777" w:rsidR="001C6ECF" w:rsidRDefault="00000000">
            <w:pPr>
              <w:rPr>
                <w:position w:val="-3"/>
              </w:rPr>
            </w:pPr>
            <w:r>
              <w:rPr>
                <w:position w:val="-3"/>
              </w:rPr>
              <w:t>Indicator</w:t>
            </w:r>
          </w:p>
        </w:tc>
      </w:tr>
      <w:tr w:rsidR="001C6ECF" w14:paraId="0E067135" w14:textId="77777777">
        <w:tc>
          <w:tcPr>
            <w:tcW w:w="0" w:type="auto"/>
            <w:tcMar>
              <w:top w:w="1" w:type="dxa"/>
              <w:bottom w:w="1" w:type="dxa"/>
            </w:tcMar>
            <w:vAlign w:val="center"/>
          </w:tcPr>
          <w:p w14:paraId="2FA24C3F" w14:textId="77777777" w:rsidR="001C6ECF" w:rsidRDefault="00000000">
            <w:pPr>
              <w:rPr>
                <w:position w:val="-3"/>
              </w:rPr>
            </w:pPr>
            <w:r>
              <w:rPr>
                <w:position w:val="-3"/>
              </w:rPr>
              <w:t>1</w:t>
            </w:r>
          </w:p>
        </w:tc>
        <w:tc>
          <w:tcPr>
            <w:tcW w:w="0" w:type="auto"/>
            <w:tcMar>
              <w:top w:w="1" w:type="dxa"/>
              <w:bottom w:w="1" w:type="dxa"/>
            </w:tcMar>
            <w:vAlign w:val="center"/>
          </w:tcPr>
          <w:p w14:paraId="0053DA71" w14:textId="77777777" w:rsidR="001C6ECF" w:rsidRDefault="00000000">
            <w:pPr>
              <w:rPr>
                <w:position w:val="-3"/>
              </w:rPr>
            </w:pPr>
            <w:r>
              <w:rPr>
                <w:position w:val="-3"/>
              </w:rPr>
              <w:t>Personele inzetbaarheid</w:t>
            </w:r>
          </w:p>
        </w:tc>
        <w:tc>
          <w:tcPr>
            <w:tcW w:w="0" w:type="auto"/>
            <w:tcMar>
              <w:top w:w="1" w:type="dxa"/>
              <w:bottom w:w="1" w:type="dxa"/>
            </w:tcMar>
            <w:vAlign w:val="center"/>
          </w:tcPr>
          <w:p w14:paraId="2BEFD474" w14:textId="77777777" w:rsidR="001C6ECF" w:rsidRDefault="00000000">
            <w:pPr>
              <w:rPr>
                <w:position w:val="-3"/>
              </w:rPr>
            </w:pPr>
            <w:r>
              <w:rPr>
                <w:position w:val="-3"/>
              </w:rPr>
              <w:t>Ziekteverzuim en krapte beïnvloeden continuïteit</w:t>
            </w:r>
          </w:p>
        </w:tc>
        <w:tc>
          <w:tcPr>
            <w:tcW w:w="0" w:type="auto"/>
            <w:tcMar>
              <w:top w:w="1" w:type="dxa"/>
              <w:bottom w:w="1" w:type="dxa"/>
            </w:tcMar>
            <w:vAlign w:val="center"/>
          </w:tcPr>
          <w:p w14:paraId="2AB630D9" w14:textId="77777777" w:rsidR="001C6ECF" w:rsidRDefault="00000000">
            <w:pPr>
              <w:rPr>
                <w:position w:val="-3"/>
              </w:rPr>
            </w:pPr>
            <w:r>
              <w:rPr>
                <w:position w:val="-3"/>
              </w:rPr>
              <w:t>Vitaliteitsprogramma, roosteroptimalisatie, strategische werving</w:t>
            </w:r>
          </w:p>
        </w:tc>
        <w:tc>
          <w:tcPr>
            <w:tcW w:w="0" w:type="auto"/>
            <w:tcMar>
              <w:top w:w="1" w:type="dxa"/>
              <w:bottom w:w="1" w:type="dxa"/>
            </w:tcMar>
            <w:vAlign w:val="center"/>
          </w:tcPr>
          <w:p w14:paraId="2A7CBA5E" w14:textId="77777777" w:rsidR="001C6ECF" w:rsidRDefault="00000000">
            <w:pPr>
              <w:rPr>
                <w:position w:val="-3"/>
              </w:rPr>
            </w:pPr>
            <w:r>
              <w:rPr>
                <w:position w:val="-3"/>
              </w:rPr>
              <w:t>Verzuim%, inhuurkosten</w:t>
            </w:r>
          </w:p>
        </w:tc>
      </w:tr>
      <w:tr w:rsidR="001C6ECF" w14:paraId="465C275B" w14:textId="77777777">
        <w:tc>
          <w:tcPr>
            <w:tcW w:w="0" w:type="auto"/>
            <w:tcMar>
              <w:top w:w="1" w:type="dxa"/>
              <w:bottom w:w="1" w:type="dxa"/>
            </w:tcMar>
            <w:vAlign w:val="center"/>
          </w:tcPr>
          <w:p w14:paraId="2831B58E" w14:textId="77777777" w:rsidR="001C6ECF" w:rsidRDefault="00000000">
            <w:pPr>
              <w:rPr>
                <w:position w:val="-3"/>
              </w:rPr>
            </w:pPr>
            <w:r>
              <w:rPr>
                <w:position w:val="-3"/>
              </w:rPr>
              <w:t>2</w:t>
            </w:r>
          </w:p>
        </w:tc>
        <w:tc>
          <w:tcPr>
            <w:tcW w:w="0" w:type="auto"/>
            <w:tcMar>
              <w:top w:w="1" w:type="dxa"/>
              <w:bottom w:w="1" w:type="dxa"/>
            </w:tcMar>
            <w:vAlign w:val="center"/>
          </w:tcPr>
          <w:p w14:paraId="160EBE03" w14:textId="77777777" w:rsidR="001C6ECF" w:rsidRDefault="00000000">
            <w:pPr>
              <w:rPr>
                <w:position w:val="-3"/>
              </w:rPr>
            </w:pPr>
            <w:r>
              <w:rPr>
                <w:position w:val="-3"/>
              </w:rPr>
              <w:t>Ongeplande uitstroom</w:t>
            </w:r>
          </w:p>
        </w:tc>
        <w:tc>
          <w:tcPr>
            <w:tcW w:w="0" w:type="auto"/>
            <w:tcMar>
              <w:top w:w="1" w:type="dxa"/>
              <w:bottom w:w="1" w:type="dxa"/>
            </w:tcMar>
            <w:vAlign w:val="center"/>
          </w:tcPr>
          <w:p w14:paraId="4E9C401F" w14:textId="77777777" w:rsidR="001C6ECF" w:rsidRDefault="00000000">
            <w:pPr>
              <w:rPr>
                <w:position w:val="-3"/>
              </w:rPr>
            </w:pPr>
            <w:r>
              <w:rPr>
                <w:position w:val="-3"/>
              </w:rPr>
              <w:t>Complexe casuïstiek leidt tot voortijdige uitstroom</w:t>
            </w:r>
          </w:p>
        </w:tc>
        <w:tc>
          <w:tcPr>
            <w:tcW w:w="0" w:type="auto"/>
            <w:tcMar>
              <w:top w:w="1" w:type="dxa"/>
              <w:bottom w:w="1" w:type="dxa"/>
            </w:tcMar>
            <w:vAlign w:val="center"/>
          </w:tcPr>
          <w:p w14:paraId="5B54C698" w14:textId="77777777" w:rsidR="001C6ECF" w:rsidRDefault="00000000">
            <w:pPr>
              <w:rPr>
                <w:position w:val="-3"/>
              </w:rPr>
            </w:pPr>
            <w:r>
              <w:rPr>
                <w:position w:val="-3"/>
              </w:rPr>
              <w:t>Ketenaanpak, nazorg, familieparticipatie</w:t>
            </w:r>
          </w:p>
        </w:tc>
        <w:tc>
          <w:tcPr>
            <w:tcW w:w="0" w:type="auto"/>
            <w:tcMar>
              <w:top w:w="1" w:type="dxa"/>
              <w:bottom w:w="1" w:type="dxa"/>
            </w:tcMar>
            <w:vAlign w:val="center"/>
          </w:tcPr>
          <w:p w14:paraId="5E538D2F" w14:textId="77777777" w:rsidR="001C6ECF" w:rsidRDefault="00000000">
            <w:pPr>
              <w:rPr>
                <w:position w:val="-3"/>
              </w:rPr>
            </w:pPr>
            <w:r>
              <w:rPr>
                <w:position w:val="-3"/>
              </w:rPr>
              <w:t>% ongepland, recidive</w:t>
            </w:r>
          </w:p>
        </w:tc>
      </w:tr>
      <w:tr w:rsidR="001C6ECF" w14:paraId="79EB876D" w14:textId="77777777">
        <w:tc>
          <w:tcPr>
            <w:tcW w:w="0" w:type="auto"/>
            <w:tcMar>
              <w:top w:w="1" w:type="dxa"/>
              <w:bottom w:w="1" w:type="dxa"/>
            </w:tcMar>
            <w:vAlign w:val="center"/>
          </w:tcPr>
          <w:p w14:paraId="585E9B62" w14:textId="77777777" w:rsidR="001C6ECF" w:rsidRDefault="00000000">
            <w:pPr>
              <w:rPr>
                <w:position w:val="-3"/>
              </w:rPr>
            </w:pPr>
            <w:r>
              <w:rPr>
                <w:position w:val="-3"/>
              </w:rPr>
              <w:t>3</w:t>
            </w:r>
          </w:p>
        </w:tc>
        <w:tc>
          <w:tcPr>
            <w:tcW w:w="0" w:type="auto"/>
            <w:tcMar>
              <w:top w:w="1" w:type="dxa"/>
              <w:bottom w:w="1" w:type="dxa"/>
            </w:tcMar>
            <w:vAlign w:val="center"/>
          </w:tcPr>
          <w:p w14:paraId="407BE9D3" w14:textId="77777777" w:rsidR="001C6ECF" w:rsidRDefault="00000000">
            <w:pPr>
              <w:rPr>
                <w:position w:val="-3"/>
              </w:rPr>
            </w:pPr>
            <w:r>
              <w:rPr>
                <w:position w:val="-3"/>
              </w:rPr>
              <w:t>Afhankelijkheid externe partijen</w:t>
            </w:r>
          </w:p>
        </w:tc>
        <w:tc>
          <w:tcPr>
            <w:tcW w:w="0" w:type="auto"/>
            <w:tcMar>
              <w:top w:w="1" w:type="dxa"/>
              <w:bottom w:w="1" w:type="dxa"/>
            </w:tcMar>
            <w:vAlign w:val="center"/>
          </w:tcPr>
          <w:p w14:paraId="6CC61AB7" w14:textId="77777777" w:rsidR="001C6ECF" w:rsidRDefault="00000000">
            <w:pPr>
              <w:rPr>
                <w:position w:val="-3"/>
              </w:rPr>
            </w:pPr>
            <w:r>
              <w:rPr>
                <w:position w:val="-3"/>
              </w:rPr>
              <w:t>Klinieken/verzekeraars/gemeenten</w:t>
            </w:r>
          </w:p>
        </w:tc>
        <w:tc>
          <w:tcPr>
            <w:tcW w:w="0" w:type="auto"/>
            <w:tcMar>
              <w:top w:w="1" w:type="dxa"/>
              <w:bottom w:w="1" w:type="dxa"/>
            </w:tcMar>
            <w:vAlign w:val="center"/>
          </w:tcPr>
          <w:p w14:paraId="06FBE13C" w14:textId="77777777" w:rsidR="001C6ECF" w:rsidRDefault="00000000">
            <w:pPr>
              <w:rPr>
                <w:position w:val="-3"/>
              </w:rPr>
            </w:pPr>
            <w:r>
              <w:rPr>
                <w:position w:val="-3"/>
              </w:rPr>
              <w:t>Contractmanagement, verbreding WMO</w:t>
            </w:r>
          </w:p>
        </w:tc>
        <w:tc>
          <w:tcPr>
            <w:tcW w:w="0" w:type="auto"/>
            <w:tcMar>
              <w:top w:w="1" w:type="dxa"/>
              <w:bottom w:w="1" w:type="dxa"/>
            </w:tcMar>
            <w:vAlign w:val="center"/>
          </w:tcPr>
          <w:p w14:paraId="07FC6CED" w14:textId="77777777" w:rsidR="001C6ECF" w:rsidRDefault="00000000">
            <w:pPr>
              <w:rPr>
                <w:position w:val="-3"/>
              </w:rPr>
            </w:pPr>
            <w:r>
              <w:rPr>
                <w:position w:val="-3"/>
              </w:rPr>
              <w:t>Aantal contracten, omzetmix</w:t>
            </w:r>
          </w:p>
        </w:tc>
      </w:tr>
      <w:tr w:rsidR="001C6ECF" w14:paraId="003381E8" w14:textId="77777777">
        <w:tc>
          <w:tcPr>
            <w:tcW w:w="0" w:type="auto"/>
            <w:tcMar>
              <w:top w:w="1" w:type="dxa"/>
              <w:bottom w:w="1" w:type="dxa"/>
            </w:tcMar>
            <w:vAlign w:val="center"/>
          </w:tcPr>
          <w:p w14:paraId="5BB75DCD" w14:textId="77777777" w:rsidR="001C6ECF" w:rsidRDefault="00000000">
            <w:pPr>
              <w:rPr>
                <w:position w:val="-3"/>
              </w:rPr>
            </w:pPr>
            <w:r>
              <w:rPr>
                <w:position w:val="-3"/>
              </w:rPr>
              <w:t>4</w:t>
            </w:r>
          </w:p>
        </w:tc>
        <w:tc>
          <w:tcPr>
            <w:tcW w:w="0" w:type="auto"/>
            <w:tcMar>
              <w:top w:w="1" w:type="dxa"/>
              <w:bottom w:w="1" w:type="dxa"/>
            </w:tcMar>
            <w:vAlign w:val="center"/>
          </w:tcPr>
          <w:p w14:paraId="24966F65" w14:textId="77777777" w:rsidR="001C6ECF" w:rsidRDefault="00000000">
            <w:pPr>
              <w:rPr>
                <w:position w:val="-3"/>
              </w:rPr>
            </w:pPr>
            <w:r>
              <w:rPr>
                <w:position w:val="-3"/>
              </w:rPr>
              <w:t>Digitale adoptie</w:t>
            </w:r>
          </w:p>
        </w:tc>
        <w:tc>
          <w:tcPr>
            <w:tcW w:w="0" w:type="auto"/>
            <w:tcMar>
              <w:top w:w="1" w:type="dxa"/>
              <w:bottom w:w="1" w:type="dxa"/>
            </w:tcMar>
            <w:vAlign w:val="center"/>
          </w:tcPr>
          <w:p w14:paraId="3A3C3B13" w14:textId="77777777" w:rsidR="001C6ECF" w:rsidRDefault="00000000">
            <w:pPr>
              <w:rPr>
                <w:position w:val="-3"/>
              </w:rPr>
            </w:pPr>
            <w:r>
              <w:rPr>
                <w:position w:val="-3"/>
              </w:rPr>
              <w:t>Onvolledige naleving HCI/Scienta</w:t>
            </w:r>
          </w:p>
        </w:tc>
        <w:tc>
          <w:tcPr>
            <w:tcW w:w="0" w:type="auto"/>
            <w:tcMar>
              <w:top w:w="1" w:type="dxa"/>
              <w:bottom w:w="1" w:type="dxa"/>
            </w:tcMar>
            <w:vAlign w:val="center"/>
          </w:tcPr>
          <w:p w14:paraId="33B32963" w14:textId="77777777" w:rsidR="001C6ECF" w:rsidRDefault="00000000">
            <w:pPr>
              <w:rPr>
                <w:position w:val="-3"/>
              </w:rPr>
            </w:pPr>
            <w:r>
              <w:rPr>
                <w:position w:val="-3"/>
              </w:rPr>
              <w:t>Training, compliance-checks, coaching</w:t>
            </w:r>
          </w:p>
        </w:tc>
        <w:tc>
          <w:tcPr>
            <w:tcW w:w="0" w:type="auto"/>
            <w:tcMar>
              <w:top w:w="1" w:type="dxa"/>
              <w:bottom w:w="1" w:type="dxa"/>
            </w:tcMar>
            <w:vAlign w:val="center"/>
          </w:tcPr>
          <w:p w14:paraId="7B477A80" w14:textId="77777777" w:rsidR="001C6ECF" w:rsidRDefault="00000000">
            <w:pPr>
              <w:rPr>
                <w:position w:val="-3"/>
              </w:rPr>
            </w:pPr>
            <w:r>
              <w:rPr>
                <w:position w:val="-3"/>
              </w:rPr>
              <w:t>Auditbevindingen, compliance%</w:t>
            </w:r>
          </w:p>
        </w:tc>
      </w:tr>
      <w:tr w:rsidR="001C6ECF" w14:paraId="3825B006" w14:textId="77777777">
        <w:tc>
          <w:tcPr>
            <w:tcW w:w="0" w:type="auto"/>
            <w:tcMar>
              <w:top w:w="1" w:type="dxa"/>
              <w:bottom w:w="1" w:type="dxa"/>
            </w:tcMar>
            <w:vAlign w:val="center"/>
          </w:tcPr>
          <w:p w14:paraId="530B4911" w14:textId="77777777" w:rsidR="001C6ECF" w:rsidRDefault="00000000">
            <w:pPr>
              <w:rPr>
                <w:position w:val="-3"/>
              </w:rPr>
            </w:pPr>
            <w:r>
              <w:rPr>
                <w:position w:val="-3"/>
              </w:rPr>
              <w:t>5</w:t>
            </w:r>
          </w:p>
        </w:tc>
        <w:tc>
          <w:tcPr>
            <w:tcW w:w="0" w:type="auto"/>
            <w:tcMar>
              <w:top w:w="1" w:type="dxa"/>
              <w:bottom w:w="1" w:type="dxa"/>
            </w:tcMar>
            <w:vAlign w:val="center"/>
          </w:tcPr>
          <w:p w14:paraId="72FEFC52" w14:textId="77777777" w:rsidR="001C6ECF" w:rsidRDefault="00000000">
            <w:pPr>
              <w:rPr>
                <w:position w:val="-3"/>
              </w:rPr>
            </w:pPr>
            <w:r>
              <w:rPr>
                <w:position w:val="-3"/>
              </w:rPr>
              <w:t>Huisvestingslasten</w:t>
            </w:r>
          </w:p>
        </w:tc>
        <w:tc>
          <w:tcPr>
            <w:tcW w:w="0" w:type="auto"/>
            <w:tcMar>
              <w:top w:w="1" w:type="dxa"/>
              <w:bottom w:w="1" w:type="dxa"/>
            </w:tcMar>
            <w:vAlign w:val="center"/>
          </w:tcPr>
          <w:p w14:paraId="3B22DAA3" w14:textId="77777777" w:rsidR="001C6ECF" w:rsidRDefault="00000000">
            <w:pPr>
              <w:rPr>
                <w:position w:val="-3"/>
              </w:rPr>
            </w:pPr>
            <w:r>
              <w:rPr>
                <w:position w:val="-3"/>
              </w:rPr>
              <w:t>Hoge huurprijzen drukken resultaat</w:t>
            </w:r>
          </w:p>
        </w:tc>
        <w:tc>
          <w:tcPr>
            <w:tcW w:w="0" w:type="auto"/>
            <w:tcMar>
              <w:top w:w="1" w:type="dxa"/>
              <w:bottom w:w="1" w:type="dxa"/>
            </w:tcMar>
            <w:vAlign w:val="center"/>
          </w:tcPr>
          <w:p w14:paraId="432A7B01" w14:textId="77777777" w:rsidR="001C6ECF" w:rsidRDefault="00000000">
            <w:pPr>
              <w:rPr>
                <w:position w:val="-3"/>
              </w:rPr>
            </w:pPr>
            <w:r>
              <w:rPr>
                <w:position w:val="-3"/>
              </w:rPr>
              <w:t>Scenario’s, heronderhandeling, benutting bezetting</w:t>
            </w:r>
          </w:p>
        </w:tc>
        <w:tc>
          <w:tcPr>
            <w:tcW w:w="0" w:type="auto"/>
            <w:tcMar>
              <w:top w:w="1" w:type="dxa"/>
              <w:bottom w:w="1" w:type="dxa"/>
            </w:tcMar>
            <w:vAlign w:val="center"/>
          </w:tcPr>
          <w:p w14:paraId="4FBD9C65" w14:textId="77777777" w:rsidR="001C6ECF" w:rsidRDefault="00000000">
            <w:pPr>
              <w:rPr>
                <w:position w:val="-3"/>
              </w:rPr>
            </w:pPr>
            <w:r>
              <w:rPr>
                <w:position w:val="-3"/>
              </w:rPr>
              <w:t>Huur/omzet-ratio</w:t>
            </w:r>
          </w:p>
        </w:tc>
      </w:tr>
    </w:tbl>
    <w:p w14:paraId="18DEAE26" w14:textId="77777777" w:rsidR="001C6ECF" w:rsidRDefault="002B06CF">
      <w:r>
        <w:rPr>
          <w:noProof/>
        </w:rPr>
        <w:pict w14:anchorId="2EABE646">
          <v:rect id="_x0000_i1026" alt="" style="width:453.6pt;height:.05pt;mso-width-percent:0;mso-height-percent:0;mso-width-percent:0;mso-height-percent:0" o:hralign="center" o:hrstd="t" o:hr="t" fillcolor="#aca899" stroked="f"/>
        </w:pict>
      </w:r>
    </w:p>
    <w:p w14:paraId="31CBA4B9" w14:textId="77777777" w:rsidR="001C6ECF" w:rsidRDefault="00000000">
      <w:r>
        <w:rPr>
          <w:b/>
          <w:bCs/>
        </w:rPr>
        <w:t>5. Conclusie</w:t>
      </w:r>
    </w:p>
    <w:p w14:paraId="6C7B1A88" w14:textId="77777777" w:rsidR="001C6ECF" w:rsidRDefault="00000000">
      <w:r>
        <w:t>Pih Zorggroep heeft in 2025 een solide kwaliteitsbasis neergezet en het zorgaanbod versterkt. Met het jaarplan 2026 worden duidelijke, meetbare stappen gezet richting lagere ongeplande uitstroom, hogere inzetbaarheid van medewerkers en verdere digitale volwassenheid. De PDCA-cyclus blijft de ruggengraat van de besturing en borgt continue verbetering.</w:t>
      </w:r>
    </w:p>
    <w:p w14:paraId="49B5BEA1" w14:textId="77777777" w:rsidR="001C6ECF" w:rsidRDefault="002B06CF">
      <w:r>
        <w:rPr>
          <w:noProof/>
        </w:rPr>
        <w:lastRenderedPageBreak/>
        <w:pict w14:anchorId="42DD45F7">
          <v:rect id="_x0000_i1025" alt="" style="width:453.6pt;height:.05pt;mso-width-percent:0;mso-height-percent:0;mso-width-percent:0;mso-height-percent:0" o:hralign="center" o:hrstd="t" o:hr="t" fillcolor="#aca899" stroked="f"/>
        </w:pict>
      </w:r>
    </w:p>
    <w:p w14:paraId="5C5EFDA1" w14:textId="77777777" w:rsidR="001C6ECF" w:rsidRDefault="00000000">
      <w:r>
        <w:rPr>
          <w:b/>
          <w:bCs/>
        </w:rPr>
        <w:t>6. Bijlagen</w:t>
      </w:r>
    </w:p>
    <w:p w14:paraId="4334ECD8" w14:textId="77777777" w:rsidR="001C6ECF" w:rsidRDefault="00000000">
      <w:pPr>
        <w:pStyle w:val="Lijstalinea"/>
        <w:numPr>
          <w:ilvl w:val="0"/>
          <w:numId w:val="46"/>
        </w:numPr>
      </w:pPr>
      <w:r>
        <w:t>A. Overzicht audits en opvolging (intern/extern)</w:t>
      </w:r>
    </w:p>
    <w:p w14:paraId="606EEEC3" w14:textId="77777777" w:rsidR="001C6ECF" w:rsidRDefault="00000000">
      <w:pPr>
        <w:pStyle w:val="Lijstalinea"/>
        <w:numPr>
          <w:ilvl w:val="0"/>
          <w:numId w:val="46"/>
        </w:numPr>
      </w:pPr>
      <w:r>
        <w:t>B. Overzicht scholing 2025 en planning 2026</w:t>
      </w:r>
    </w:p>
    <w:p w14:paraId="1ACA95F2" w14:textId="77777777" w:rsidR="001C6ECF" w:rsidRDefault="00000000">
      <w:pPr>
        <w:pStyle w:val="Lijstalinea"/>
        <w:numPr>
          <w:ilvl w:val="0"/>
          <w:numId w:val="46"/>
        </w:numPr>
      </w:pPr>
      <w:r>
        <w:t>C. KPI-definities</w:t>
      </w:r>
    </w:p>
    <w:p w14:paraId="68E715FD" w14:textId="77777777" w:rsidR="001C6ECF" w:rsidRDefault="00000000">
      <w:pPr>
        <w:pStyle w:val="Lijstalinea"/>
        <w:numPr>
          <w:ilvl w:val="0"/>
          <w:numId w:val="46"/>
        </w:numPr>
      </w:pPr>
      <w:r>
        <w:t>D. Plan van aanpak RI&amp;E ADEXPERT (nov–dec 2025)</w:t>
      </w:r>
    </w:p>
    <w:p w14:paraId="04438A24" w14:textId="77777777" w:rsidR="001C6ECF" w:rsidRDefault="00000000">
      <w:pPr>
        <w:pStyle w:val="Lijstalinea"/>
        <w:numPr>
          <w:ilvl w:val="0"/>
          <w:numId w:val="46"/>
        </w:numPr>
      </w:pPr>
      <w:r>
        <w:t>E. Verbeterregister (uittreksel)</w:t>
      </w:r>
    </w:p>
    <w:p w14:paraId="2E174AE4" w14:textId="77777777" w:rsidR="001C6ECF" w:rsidRDefault="00000000">
      <w:pPr>
        <w:pStyle w:val="Lijstalinea"/>
        <w:numPr>
          <w:ilvl w:val="0"/>
          <w:numId w:val="46"/>
        </w:numPr>
      </w:pPr>
      <w:r>
        <w:t>F. Jaarverslag Raad van Commissarissen</w:t>
      </w:r>
    </w:p>
    <w:p w14:paraId="4EA0CF10" w14:textId="77777777" w:rsidR="001C6ECF" w:rsidRDefault="00000000">
      <w:r>
        <w:t> </w:t>
      </w:r>
    </w:p>
    <w:sectPr w:rsidR="001C6ECF" w:rsidSect="00DB3FC0">
      <w:headerReference w:type="default" r:id="rId9"/>
      <w:footerReference w:type="default" r:id="rId10"/>
      <w:pgSz w:w="11906" w:h="16838" w:code="9"/>
      <w:pgMar w:top="1407" w:right="1407" w:bottom="1407" w:left="14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214A" w14:textId="77777777" w:rsidR="002B06CF" w:rsidRDefault="002B06CF" w:rsidP="00C11245">
      <w:pPr>
        <w:spacing w:after="0" w:line="240" w:lineRule="auto"/>
      </w:pPr>
      <w:r>
        <w:separator/>
      </w:r>
    </w:p>
  </w:endnote>
  <w:endnote w:type="continuationSeparator" w:id="0">
    <w:p w14:paraId="0A819B8D" w14:textId="77777777" w:rsidR="002B06CF" w:rsidRDefault="002B06CF" w:rsidP="00C1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733A" w14:textId="77777777" w:rsidR="004522AD" w:rsidRPr="00D542AD" w:rsidRDefault="00060D57" w:rsidP="004C22C7">
    <w:r>
      <w:t>Geëxporteerd vanuit Scienta op zondag 1 februari 2026 21:26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6ADF" w14:textId="77777777" w:rsidR="002B06CF" w:rsidRDefault="002B06CF" w:rsidP="00C11245">
      <w:pPr>
        <w:spacing w:after="0" w:line="240" w:lineRule="auto"/>
      </w:pPr>
      <w:r>
        <w:separator/>
      </w:r>
    </w:p>
  </w:footnote>
  <w:footnote w:type="continuationSeparator" w:id="0">
    <w:p w14:paraId="765F743B" w14:textId="77777777" w:rsidR="002B06CF" w:rsidRDefault="002B06CF" w:rsidP="00C11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173840"/>
      <w:docPartObj>
        <w:docPartGallery w:val="Page Numbers (Top of Page)"/>
        <w:docPartUnique/>
      </w:docPartObj>
    </w:sdtPr>
    <w:sdtContent>
      <w:p w14:paraId="01CE03AF" w14:textId="77777777" w:rsidR="00545768" w:rsidRDefault="00113255" w:rsidP="00842DE4">
        <w:pPr>
          <w:pStyle w:val="Koptekst"/>
          <w:tabs>
            <w:tab w:val="left" w:pos="1193"/>
          </w:tabs>
          <w:jc w:val="right"/>
        </w:pPr>
        <w:r>
          <w:fldChar w:fldCharType="begin"/>
        </w:r>
        <w:r>
          <w:instrText>PAGE   \* MERGEFORMAT</w:instrText>
        </w:r>
        <w:r>
          <w:fldChar w:fldCharType="separate"/>
        </w:r>
        <w:r w:rsidR="00842DE4" w:rsidRPr="00842DE4">
          <w:rPr>
            <w:noProof/>
          </w:rPr>
          <w:t>1</w:t>
        </w:r>
        <w:r>
          <w:fldChar w:fldCharType="end"/>
        </w:r>
      </w:p>
    </w:sdtContent>
  </w:sdt>
  <w:p w14:paraId="57700553" w14:textId="77777777" w:rsidR="004522AD" w:rsidRPr="00D542AD" w:rsidRDefault="004522AD" w:rsidP="00DF7E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0C0"/>
    <w:multiLevelType w:val="hybridMultilevel"/>
    <w:tmpl w:val="74C2C88C"/>
    <w:lvl w:ilvl="0" w:tplc="1798A7DE">
      <w:start w:val="1"/>
      <w:numFmt w:val="lowerRoman"/>
      <w:lvlText w:val="%1."/>
      <w:lvlJc w:val="left"/>
      <w:pPr>
        <w:ind w:left="720" w:hanging="360"/>
      </w:pPr>
      <w:rPr>
        <w:rFonts w:ascii="Calibri" w:hAnsi="Calibri" w:cs="Calibri" w:hint="default"/>
        <w:sz w:val="24"/>
        <w:szCs w:val="24"/>
      </w:rPr>
    </w:lvl>
    <w:lvl w:ilvl="1" w:tplc="90AEEF76">
      <w:start w:val="1"/>
      <w:numFmt w:val="lowerRoman"/>
      <w:lvlText w:val="%2."/>
      <w:lvlJc w:val="left"/>
      <w:pPr>
        <w:ind w:left="1440" w:hanging="360"/>
      </w:pPr>
      <w:rPr>
        <w:rFonts w:ascii="Calibri" w:hAnsi="Calibri" w:cs="Calibri" w:hint="default"/>
        <w:sz w:val="24"/>
        <w:szCs w:val="24"/>
      </w:rPr>
    </w:lvl>
    <w:lvl w:ilvl="2" w:tplc="32DCA86A">
      <w:start w:val="1"/>
      <w:numFmt w:val="lowerRoman"/>
      <w:lvlText w:val="%3."/>
      <w:lvlJc w:val="left"/>
      <w:pPr>
        <w:ind w:left="2160" w:hanging="360"/>
      </w:pPr>
      <w:rPr>
        <w:rFonts w:ascii="Calibri" w:hAnsi="Calibri" w:cs="Calibri" w:hint="default"/>
        <w:sz w:val="24"/>
        <w:szCs w:val="24"/>
      </w:rPr>
    </w:lvl>
    <w:lvl w:ilvl="3" w:tplc="82440E10">
      <w:start w:val="1"/>
      <w:numFmt w:val="lowerRoman"/>
      <w:lvlText w:val="%4."/>
      <w:lvlJc w:val="left"/>
      <w:pPr>
        <w:ind w:left="2880" w:hanging="360"/>
      </w:pPr>
      <w:rPr>
        <w:rFonts w:ascii="Calibri" w:hAnsi="Calibri" w:cs="Calibri" w:hint="default"/>
        <w:sz w:val="24"/>
        <w:szCs w:val="24"/>
      </w:rPr>
    </w:lvl>
    <w:lvl w:ilvl="4" w:tplc="CBE231E0">
      <w:start w:val="1"/>
      <w:numFmt w:val="lowerRoman"/>
      <w:lvlText w:val="%5."/>
      <w:lvlJc w:val="left"/>
      <w:pPr>
        <w:ind w:left="3600" w:hanging="360"/>
      </w:pPr>
      <w:rPr>
        <w:rFonts w:ascii="Calibri" w:hAnsi="Calibri" w:cs="Calibri" w:hint="default"/>
        <w:sz w:val="24"/>
        <w:szCs w:val="24"/>
      </w:rPr>
    </w:lvl>
    <w:lvl w:ilvl="5" w:tplc="ECAC06A6">
      <w:start w:val="1"/>
      <w:numFmt w:val="lowerRoman"/>
      <w:lvlText w:val="%6."/>
      <w:lvlJc w:val="left"/>
      <w:pPr>
        <w:ind w:left="4320" w:hanging="360"/>
      </w:pPr>
      <w:rPr>
        <w:rFonts w:ascii="Calibri" w:hAnsi="Calibri" w:cs="Calibri" w:hint="default"/>
        <w:sz w:val="24"/>
        <w:szCs w:val="24"/>
      </w:rPr>
    </w:lvl>
    <w:lvl w:ilvl="6" w:tplc="7BB08FC8">
      <w:start w:val="1"/>
      <w:numFmt w:val="lowerRoman"/>
      <w:lvlText w:val="%7."/>
      <w:lvlJc w:val="left"/>
      <w:pPr>
        <w:ind w:left="5040" w:hanging="360"/>
      </w:pPr>
      <w:rPr>
        <w:rFonts w:ascii="Calibri" w:hAnsi="Calibri" w:cs="Calibri" w:hint="default"/>
        <w:sz w:val="24"/>
        <w:szCs w:val="24"/>
      </w:rPr>
    </w:lvl>
    <w:lvl w:ilvl="7" w:tplc="716E1A38">
      <w:start w:val="1"/>
      <w:numFmt w:val="lowerRoman"/>
      <w:lvlText w:val="%8."/>
      <w:lvlJc w:val="left"/>
      <w:pPr>
        <w:ind w:left="5760" w:hanging="360"/>
      </w:pPr>
      <w:rPr>
        <w:rFonts w:ascii="Calibri" w:hAnsi="Calibri" w:cs="Calibri" w:hint="default"/>
        <w:sz w:val="24"/>
        <w:szCs w:val="24"/>
      </w:rPr>
    </w:lvl>
    <w:lvl w:ilvl="8" w:tplc="31CE10AA">
      <w:start w:val="1"/>
      <w:numFmt w:val="lowerRoman"/>
      <w:lvlText w:val="%9."/>
      <w:lvlJc w:val="left"/>
      <w:pPr>
        <w:ind w:left="6480" w:hanging="360"/>
      </w:pPr>
      <w:rPr>
        <w:rFonts w:ascii="Calibri" w:hAnsi="Calibri" w:cs="Calibri" w:hint="default"/>
        <w:sz w:val="24"/>
        <w:szCs w:val="24"/>
      </w:rPr>
    </w:lvl>
  </w:abstractNum>
  <w:abstractNum w:abstractNumId="1" w15:restartNumberingAfterBreak="0">
    <w:nsid w:val="03D52C2E"/>
    <w:multiLevelType w:val="hybridMultilevel"/>
    <w:tmpl w:val="3FB0BCA2"/>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B301B0"/>
    <w:multiLevelType w:val="hybridMultilevel"/>
    <w:tmpl w:val="2FB6BF9A"/>
    <w:lvl w:ilvl="0" w:tplc="62CA7BA6">
      <w:numFmt w:val="bullet"/>
      <w:pStyle w:val="Lijstalinea"/>
      <w:lvlText w:val="-"/>
      <w:lvlJc w:val="left"/>
      <w:pPr>
        <w:ind w:left="1440" w:hanging="360"/>
      </w:pPr>
      <w:rPr>
        <w:rFonts w:ascii="Calibri" w:eastAsiaTheme="minorHAnsi" w:hAnsi="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79A5E2E"/>
    <w:multiLevelType w:val="hybridMultilevel"/>
    <w:tmpl w:val="B0845D02"/>
    <w:lvl w:ilvl="0" w:tplc="893A1746">
      <w:start w:val="1"/>
      <w:numFmt w:val="bullet"/>
      <w:lvlText w:val="-"/>
      <w:lvlJc w:val="left"/>
      <w:pPr>
        <w:ind w:left="720" w:hanging="360"/>
      </w:pPr>
      <w:rPr>
        <w:rFonts w:ascii="Calibri" w:hAnsi="Calibri" w:cs="Calibri" w:hint="default"/>
        <w:sz w:val="22"/>
        <w:szCs w:val="22"/>
      </w:rPr>
    </w:lvl>
    <w:lvl w:ilvl="1" w:tplc="59D0F028">
      <w:start w:val="1"/>
      <w:numFmt w:val="bullet"/>
      <w:lvlText w:val="-"/>
      <w:lvlJc w:val="left"/>
      <w:pPr>
        <w:ind w:left="1440" w:hanging="360"/>
      </w:pPr>
      <w:rPr>
        <w:rFonts w:ascii="Calibri" w:hAnsi="Calibri" w:cs="Calibri" w:hint="default"/>
        <w:sz w:val="22"/>
        <w:szCs w:val="22"/>
      </w:rPr>
    </w:lvl>
    <w:lvl w:ilvl="2" w:tplc="EB28F288">
      <w:start w:val="1"/>
      <w:numFmt w:val="bullet"/>
      <w:lvlText w:val="-"/>
      <w:lvlJc w:val="left"/>
      <w:pPr>
        <w:ind w:left="2160" w:hanging="360"/>
      </w:pPr>
      <w:rPr>
        <w:rFonts w:ascii="Calibri" w:hAnsi="Calibri" w:cs="Calibri" w:hint="default"/>
        <w:sz w:val="22"/>
        <w:szCs w:val="22"/>
      </w:rPr>
    </w:lvl>
    <w:lvl w:ilvl="3" w:tplc="EFF2BD4C">
      <w:start w:val="1"/>
      <w:numFmt w:val="bullet"/>
      <w:lvlText w:val="-"/>
      <w:lvlJc w:val="left"/>
      <w:pPr>
        <w:ind w:left="2880" w:hanging="360"/>
      </w:pPr>
      <w:rPr>
        <w:rFonts w:ascii="Calibri" w:hAnsi="Calibri" w:cs="Calibri" w:hint="default"/>
        <w:sz w:val="22"/>
        <w:szCs w:val="22"/>
      </w:rPr>
    </w:lvl>
    <w:lvl w:ilvl="4" w:tplc="8918E274">
      <w:start w:val="1"/>
      <w:numFmt w:val="bullet"/>
      <w:lvlText w:val="-"/>
      <w:lvlJc w:val="left"/>
      <w:pPr>
        <w:ind w:left="3600" w:hanging="360"/>
      </w:pPr>
      <w:rPr>
        <w:rFonts w:ascii="Calibri" w:hAnsi="Calibri" w:cs="Calibri" w:hint="default"/>
        <w:sz w:val="22"/>
        <w:szCs w:val="22"/>
      </w:rPr>
    </w:lvl>
    <w:lvl w:ilvl="5" w:tplc="40542B34">
      <w:start w:val="1"/>
      <w:numFmt w:val="bullet"/>
      <w:lvlText w:val="-"/>
      <w:lvlJc w:val="left"/>
      <w:pPr>
        <w:ind w:left="4320" w:hanging="360"/>
      </w:pPr>
      <w:rPr>
        <w:rFonts w:ascii="Calibri" w:hAnsi="Calibri" w:cs="Calibri" w:hint="default"/>
        <w:sz w:val="22"/>
        <w:szCs w:val="22"/>
      </w:rPr>
    </w:lvl>
    <w:lvl w:ilvl="6" w:tplc="C6369A2E">
      <w:start w:val="1"/>
      <w:numFmt w:val="bullet"/>
      <w:lvlText w:val="-"/>
      <w:lvlJc w:val="left"/>
      <w:pPr>
        <w:ind w:left="5040" w:hanging="360"/>
      </w:pPr>
      <w:rPr>
        <w:rFonts w:ascii="Calibri" w:hAnsi="Calibri" w:cs="Calibri" w:hint="default"/>
        <w:sz w:val="22"/>
        <w:szCs w:val="22"/>
      </w:rPr>
    </w:lvl>
    <w:lvl w:ilvl="7" w:tplc="70108EB6">
      <w:start w:val="1"/>
      <w:numFmt w:val="bullet"/>
      <w:lvlText w:val="-"/>
      <w:lvlJc w:val="left"/>
      <w:pPr>
        <w:ind w:left="5760" w:hanging="360"/>
      </w:pPr>
      <w:rPr>
        <w:rFonts w:ascii="Calibri" w:hAnsi="Calibri" w:cs="Calibri" w:hint="default"/>
        <w:sz w:val="22"/>
        <w:szCs w:val="22"/>
      </w:rPr>
    </w:lvl>
    <w:lvl w:ilvl="8" w:tplc="6D908D74">
      <w:start w:val="1"/>
      <w:numFmt w:val="bullet"/>
      <w:lvlText w:val="-"/>
      <w:lvlJc w:val="left"/>
      <w:pPr>
        <w:ind w:left="6480" w:hanging="360"/>
      </w:pPr>
      <w:rPr>
        <w:rFonts w:ascii="Calibri" w:hAnsi="Calibri" w:cs="Calibri" w:hint="default"/>
        <w:sz w:val="22"/>
        <w:szCs w:val="22"/>
      </w:rPr>
    </w:lvl>
  </w:abstractNum>
  <w:abstractNum w:abstractNumId="4" w15:restartNumberingAfterBreak="0">
    <w:nsid w:val="08DC1476"/>
    <w:multiLevelType w:val="hybridMultilevel"/>
    <w:tmpl w:val="28EEB158"/>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9B3BA0"/>
    <w:multiLevelType w:val="hybridMultilevel"/>
    <w:tmpl w:val="5A10AB0E"/>
    <w:lvl w:ilvl="0" w:tplc="DA685334">
      <w:start w:val="1"/>
      <w:numFmt w:val="bullet"/>
      <w:lvlText w:val="-"/>
      <w:lvlJc w:val="left"/>
      <w:pPr>
        <w:ind w:left="720" w:hanging="360"/>
      </w:pPr>
      <w:rPr>
        <w:rFonts w:ascii="Calibri" w:hAnsi="Calibri" w:cs="Calibri" w:hint="default"/>
        <w:sz w:val="22"/>
        <w:szCs w:val="22"/>
      </w:rPr>
    </w:lvl>
    <w:lvl w:ilvl="1" w:tplc="7AF22468">
      <w:start w:val="1"/>
      <w:numFmt w:val="bullet"/>
      <w:lvlText w:val="-"/>
      <w:lvlJc w:val="left"/>
      <w:pPr>
        <w:ind w:left="1440" w:hanging="360"/>
      </w:pPr>
      <w:rPr>
        <w:rFonts w:ascii="Calibri" w:hAnsi="Calibri" w:cs="Calibri" w:hint="default"/>
        <w:sz w:val="22"/>
        <w:szCs w:val="22"/>
      </w:rPr>
    </w:lvl>
    <w:lvl w:ilvl="2" w:tplc="06B6F35A">
      <w:start w:val="1"/>
      <w:numFmt w:val="bullet"/>
      <w:lvlText w:val="-"/>
      <w:lvlJc w:val="left"/>
      <w:pPr>
        <w:ind w:left="2160" w:hanging="360"/>
      </w:pPr>
      <w:rPr>
        <w:rFonts w:ascii="Calibri" w:hAnsi="Calibri" w:cs="Calibri" w:hint="default"/>
        <w:sz w:val="22"/>
        <w:szCs w:val="22"/>
      </w:rPr>
    </w:lvl>
    <w:lvl w:ilvl="3" w:tplc="481E1176">
      <w:start w:val="1"/>
      <w:numFmt w:val="bullet"/>
      <w:lvlText w:val="-"/>
      <w:lvlJc w:val="left"/>
      <w:pPr>
        <w:ind w:left="2880" w:hanging="360"/>
      </w:pPr>
      <w:rPr>
        <w:rFonts w:ascii="Calibri" w:hAnsi="Calibri" w:cs="Calibri" w:hint="default"/>
        <w:sz w:val="22"/>
        <w:szCs w:val="22"/>
      </w:rPr>
    </w:lvl>
    <w:lvl w:ilvl="4" w:tplc="2B48C472">
      <w:start w:val="1"/>
      <w:numFmt w:val="bullet"/>
      <w:lvlText w:val="-"/>
      <w:lvlJc w:val="left"/>
      <w:pPr>
        <w:ind w:left="3600" w:hanging="360"/>
      </w:pPr>
      <w:rPr>
        <w:rFonts w:ascii="Calibri" w:hAnsi="Calibri" w:cs="Calibri" w:hint="default"/>
        <w:sz w:val="22"/>
        <w:szCs w:val="22"/>
      </w:rPr>
    </w:lvl>
    <w:lvl w:ilvl="5" w:tplc="00201386">
      <w:start w:val="1"/>
      <w:numFmt w:val="bullet"/>
      <w:lvlText w:val="-"/>
      <w:lvlJc w:val="left"/>
      <w:pPr>
        <w:ind w:left="4320" w:hanging="360"/>
      </w:pPr>
      <w:rPr>
        <w:rFonts w:ascii="Calibri" w:hAnsi="Calibri" w:cs="Calibri" w:hint="default"/>
        <w:sz w:val="22"/>
        <w:szCs w:val="22"/>
      </w:rPr>
    </w:lvl>
    <w:lvl w:ilvl="6" w:tplc="6B84032A">
      <w:start w:val="1"/>
      <w:numFmt w:val="bullet"/>
      <w:lvlText w:val="-"/>
      <w:lvlJc w:val="left"/>
      <w:pPr>
        <w:ind w:left="5040" w:hanging="360"/>
      </w:pPr>
      <w:rPr>
        <w:rFonts w:ascii="Calibri" w:hAnsi="Calibri" w:cs="Calibri" w:hint="default"/>
        <w:sz w:val="22"/>
        <w:szCs w:val="22"/>
      </w:rPr>
    </w:lvl>
    <w:lvl w:ilvl="7" w:tplc="B18E32FC">
      <w:start w:val="1"/>
      <w:numFmt w:val="bullet"/>
      <w:lvlText w:val="-"/>
      <w:lvlJc w:val="left"/>
      <w:pPr>
        <w:ind w:left="5760" w:hanging="360"/>
      </w:pPr>
      <w:rPr>
        <w:rFonts w:ascii="Calibri" w:hAnsi="Calibri" w:cs="Calibri" w:hint="default"/>
        <w:sz w:val="22"/>
        <w:szCs w:val="22"/>
      </w:rPr>
    </w:lvl>
    <w:lvl w:ilvl="8" w:tplc="57F253D2">
      <w:start w:val="1"/>
      <w:numFmt w:val="bullet"/>
      <w:lvlText w:val="-"/>
      <w:lvlJc w:val="left"/>
      <w:pPr>
        <w:ind w:left="6480" w:hanging="360"/>
      </w:pPr>
      <w:rPr>
        <w:rFonts w:ascii="Calibri" w:hAnsi="Calibri" w:cs="Calibri" w:hint="default"/>
        <w:sz w:val="22"/>
        <w:szCs w:val="22"/>
      </w:rPr>
    </w:lvl>
  </w:abstractNum>
  <w:abstractNum w:abstractNumId="6" w15:restartNumberingAfterBreak="0">
    <w:nsid w:val="0C710A69"/>
    <w:multiLevelType w:val="hybridMultilevel"/>
    <w:tmpl w:val="31ECBB86"/>
    <w:lvl w:ilvl="0" w:tplc="88B4FFBA">
      <w:start w:val="1"/>
      <w:numFmt w:val="bullet"/>
      <w:lvlText w:val="m"/>
      <w:lvlJc w:val="left"/>
      <w:pPr>
        <w:ind w:left="720" w:hanging="360"/>
      </w:pPr>
      <w:rPr>
        <w:rFonts w:ascii="Wingdings" w:hAnsi="Wingdings" w:cs="Wingdings" w:hint="default"/>
        <w:sz w:val="16"/>
        <w:szCs w:val="16"/>
      </w:rPr>
    </w:lvl>
    <w:lvl w:ilvl="1" w:tplc="19960520">
      <w:start w:val="1"/>
      <w:numFmt w:val="bullet"/>
      <w:lvlText w:val="m"/>
      <w:lvlJc w:val="left"/>
      <w:pPr>
        <w:ind w:left="1440" w:hanging="360"/>
      </w:pPr>
      <w:rPr>
        <w:rFonts w:ascii="Wingdings" w:hAnsi="Wingdings" w:cs="Wingdings" w:hint="default"/>
        <w:sz w:val="16"/>
        <w:szCs w:val="16"/>
      </w:rPr>
    </w:lvl>
    <w:lvl w:ilvl="2" w:tplc="1C88E2DA">
      <w:start w:val="1"/>
      <w:numFmt w:val="bullet"/>
      <w:lvlText w:val="m"/>
      <w:lvlJc w:val="left"/>
      <w:pPr>
        <w:ind w:left="2160" w:hanging="360"/>
      </w:pPr>
      <w:rPr>
        <w:rFonts w:ascii="Wingdings" w:hAnsi="Wingdings" w:cs="Wingdings" w:hint="default"/>
        <w:sz w:val="16"/>
        <w:szCs w:val="16"/>
      </w:rPr>
    </w:lvl>
    <w:lvl w:ilvl="3" w:tplc="5F6888FE">
      <w:start w:val="1"/>
      <w:numFmt w:val="bullet"/>
      <w:lvlText w:val="m"/>
      <w:lvlJc w:val="left"/>
      <w:pPr>
        <w:ind w:left="2880" w:hanging="360"/>
      </w:pPr>
      <w:rPr>
        <w:rFonts w:ascii="Wingdings" w:hAnsi="Wingdings" w:cs="Wingdings" w:hint="default"/>
        <w:sz w:val="16"/>
        <w:szCs w:val="16"/>
      </w:rPr>
    </w:lvl>
    <w:lvl w:ilvl="4" w:tplc="E062A842">
      <w:start w:val="1"/>
      <w:numFmt w:val="bullet"/>
      <w:lvlText w:val="m"/>
      <w:lvlJc w:val="left"/>
      <w:pPr>
        <w:ind w:left="3600" w:hanging="360"/>
      </w:pPr>
      <w:rPr>
        <w:rFonts w:ascii="Wingdings" w:hAnsi="Wingdings" w:cs="Wingdings" w:hint="default"/>
        <w:sz w:val="16"/>
        <w:szCs w:val="16"/>
      </w:rPr>
    </w:lvl>
    <w:lvl w:ilvl="5" w:tplc="55D89D48">
      <w:start w:val="1"/>
      <w:numFmt w:val="bullet"/>
      <w:lvlText w:val="m"/>
      <w:lvlJc w:val="left"/>
      <w:pPr>
        <w:ind w:left="4320" w:hanging="360"/>
      </w:pPr>
      <w:rPr>
        <w:rFonts w:ascii="Wingdings" w:hAnsi="Wingdings" w:cs="Wingdings" w:hint="default"/>
        <w:sz w:val="16"/>
        <w:szCs w:val="16"/>
      </w:rPr>
    </w:lvl>
    <w:lvl w:ilvl="6" w:tplc="6B0885B2">
      <w:start w:val="1"/>
      <w:numFmt w:val="bullet"/>
      <w:lvlText w:val="m"/>
      <w:lvlJc w:val="left"/>
      <w:pPr>
        <w:ind w:left="5040" w:hanging="360"/>
      </w:pPr>
      <w:rPr>
        <w:rFonts w:ascii="Wingdings" w:hAnsi="Wingdings" w:cs="Wingdings" w:hint="default"/>
        <w:sz w:val="16"/>
        <w:szCs w:val="16"/>
      </w:rPr>
    </w:lvl>
    <w:lvl w:ilvl="7" w:tplc="8B825AE8">
      <w:start w:val="1"/>
      <w:numFmt w:val="bullet"/>
      <w:lvlText w:val="m"/>
      <w:lvlJc w:val="left"/>
      <w:pPr>
        <w:ind w:left="5760" w:hanging="360"/>
      </w:pPr>
      <w:rPr>
        <w:rFonts w:ascii="Wingdings" w:hAnsi="Wingdings" w:cs="Wingdings" w:hint="default"/>
        <w:sz w:val="16"/>
        <w:szCs w:val="16"/>
      </w:rPr>
    </w:lvl>
    <w:lvl w:ilvl="8" w:tplc="D2DCD3E8">
      <w:start w:val="1"/>
      <w:numFmt w:val="bullet"/>
      <w:lvlText w:val="m"/>
      <w:lvlJc w:val="left"/>
      <w:pPr>
        <w:ind w:left="6480" w:hanging="360"/>
      </w:pPr>
      <w:rPr>
        <w:rFonts w:ascii="Wingdings" w:hAnsi="Wingdings" w:cs="Wingdings" w:hint="default"/>
        <w:sz w:val="16"/>
        <w:szCs w:val="16"/>
      </w:rPr>
    </w:lvl>
  </w:abstractNum>
  <w:abstractNum w:abstractNumId="7" w15:restartNumberingAfterBreak="0">
    <w:nsid w:val="0ECB3F46"/>
    <w:multiLevelType w:val="hybridMultilevel"/>
    <w:tmpl w:val="566CC64A"/>
    <w:lvl w:ilvl="0" w:tplc="B8C60AF8">
      <w:start w:val="1"/>
      <w:numFmt w:val="bullet"/>
      <w:lvlText w:val="-"/>
      <w:lvlJc w:val="left"/>
      <w:pPr>
        <w:ind w:left="720" w:hanging="360"/>
      </w:pPr>
      <w:rPr>
        <w:rFonts w:ascii="Calibri" w:hAnsi="Calibri" w:cs="Calibri" w:hint="default"/>
        <w:sz w:val="22"/>
        <w:szCs w:val="22"/>
      </w:rPr>
    </w:lvl>
    <w:lvl w:ilvl="1" w:tplc="5218C912">
      <w:start w:val="1"/>
      <w:numFmt w:val="bullet"/>
      <w:lvlText w:val="-"/>
      <w:lvlJc w:val="left"/>
      <w:pPr>
        <w:ind w:left="1440" w:hanging="360"/>
      </w:pPr>
      <w:rPr>
        <w:rFonts w:ascii="Calibri" w:hAnsi="Calibri" w:cs="Calibri" w:hint="default"/>
        <w:sz w:val="22"/>
        <w:szCs w:val="22"/>
      </w:rPr>
    </w:lvl>
    <w:lvl w:ilvl="2" w:tplc="3C24B1F6">
      <w:start w:val="1"/>
      <w:numFmt w:val="bullet"/>
      <w:lvlText w:val="-"/>
      <w:lvlJc w:val="left"/>
      <w:pPr>
        <w:ind w:left="2160" w:hanging="360"/>
      </w:pPr>
      <w:rPr>
        <w:rFonts w:ascii="Calibri" w:hAnsi="Calibri" w:cs="Calibri" w:hint="default"/>
        <w:sz w:val="22"/>
        <w:szCs w:val="22"/>
      </w:rPr>
    </w:lvl>
    <w:lvl w:ilvl="3" w:tplc="B720CE22">
      <w:start w:val="1"/>
      <w:numFmt w:val="bullet"/>
      <w:lvlText w:val="-"/>
      <w:lvlJc w:val="left"/>
      <w:pPr>
        <w:ind w:left="2880" w:hanging="360"/>
      </w:pPr>
      <w:rPr>
        <w:rFonts w:ascii="Calibri" w:hAnsi="Calibri" w:cs="Calibri" w:hint="default"/>
        <w:sz w:val="22"/>
        <w:szCs w:val="22"/>
      </w:rPr>
    </w:lvl>
    <w:lvl w:ilvl="4" w:tplc="ADE23BD8">
      <w:start w:val="1"/>
      <w:numFmt w:val="bullet"/>
      <w:lvlText w:val="-"/>
      <w:lvlJc w:val="left"/>
      <w:pPr>
        <w:ind w:left="3600" w:hanging="360"/>
      </w:pPr>
      <w:rPr>
        <w:rFonts w:ascii="Calibri" w:hAnsi="Calibri" w:cs="Calibri" w:hint="default"/>
        <w:sz w:val="22"/>
        <w:szCs w:val="22"/>
      </w:rPr>
    </w:lvl>
    <w:lvl w:ilvl="5" w:tplc="1F3456F8">
      <w:start w:val="1"/>
      <w:numFmt w:val="bullet"/>
      <w:lvlText w:val="-"/>
      <w:lvlJc w:val="left"/>
      <w:pPr>
        <w:ind w:left="4320" w:hanging="360"/>
      </w:pPr>
      <w:rPr>
        <w:rFonts w:ascii="Calibri" w:hAnsi="Calibri" w:cs="Calibri" w:hint="default"/>
        <w:sz w:val="22"/>
        <w:szCs w:val="22"/>
      </w:rPr>
    </w:lvl>
    <w:lvl w:ilvl="6" w:tplc="CB7E259A">
      <w:start w:val="1"/>
      <w:numFmt w:val="bullet"/>
      <w:lvlText w:val="-"/>
      <w:lvlJc w:val="left"/>
      <w:pPr>
        <w:ind w:left="5040" w:hanging="360"/>
      </w:pPr>
      <w:rPr>
        <w:rFonts w:ascii="Calibri" w:hAnsi="Calibri" w:cs="Calibri" w:hint="default"/>
        <w:sz w:val="22"/>
        <w:szCs w:val="22"/>
      </w:rPr>
    </w:lvl>
    <w:lvl w:ilvl="7" w:tplc="E3026BAC">
      <w:start w:val="1"/>
      <w:numFmt w:val="bullet"/>
      <w:lvlText w:val="-"/>
      <w:lvlJc w:val="left"/>
      <w:pPr>
        <w:ind w:left="5760" w:hanging="360"/>
      </w:pPr>
      <w:rPr>
        <w:rFonts w:ascii="Calibri" w:hAnsi="Calibri" w:cs="Calibri" w:hint="default"/>
        <w:sz w:val="22"/>
        <w:szCs w:val="22"/>
      </w:rPr>
    </w:lvl>
    <w:lvl w:ilvl="8" w:tplc="4210BAA4">
      <w:start w:val="1"/>
      <w:numFmt w:val="bullet"/>
      <w:lvlText w:val="-"/>
      <w:lvlJc w:val="left"/>
      <w:pPr>
        <w:ind w:left="6480" w:hanging="360"/>
      </w:pPr>
      <w:rPr>
        <w:rFonts w:ascii="Calibri" w:hAnsi="Calibri" w:cs="Calibri" w:hint="default"/>
        <w:sz w:val="22"/>
        <w:szCs w:val="22"/>
      </w:rPr>
    </w:lvl>
  </w:abstractNum>
  <w:abstractNum w:abstractNumId="8" w15:restartNumberingAfterBreak="0">
    <w:nsid w:val="0F26675D"/>
    <w:multiLevelType w:val="hybridMultilevel"/>
    <w:tmpl w:val="398AE7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06D5BC3"/>
    <w:multiLevelType w:val="hybridMultilevel"/>
    <w:tmpl w:val="0F56CB9A"/>
    <w:lvl w:ilvl="0" w:tplc="8166BDB0">
      <w:start w:val="1"/>
      <w:numFmt w:val="bullet"/>
      <w:lvlText w:val="-"/>
      <w:lvlJc w:val="left"/>
      <w:pPr>
        <w:ind w:left="720" w:hanging="360"/>
      </w:pPr>
      <w:rPr>
        <w:rFonts w:ascii="Calibri" w:hAnsi="Calibri" w:cs="Calibri" w:hint="default"/>
        <w:sz w:val="22"/>
        <w:szCs w:val="22"/>
      </w:rPr>
    </w:lvl>
    <w:lvl w:ilvl="1" w:tplc="7F2A0B86">
      <w:start w:val="1"/>
      <w:numFmt w:val="bullet"/>
      <w:lvlText w:val="-"/>
      <w:lvlJc w:val="left"/>
      <w:pPr>
        <w:ind w:left="1440" w:hanging="360"/>
      </w:pPr>
      <w:rPr>
        <w:rFonts w:ascii="Calibri" w:hAnsi="Calibri" w:cs="Calibri" w:hint="default"/>
        <w:sz w:val="22"/>
        <w:szCs w:val="22"/>
      </w:rPr>
    </w:lvl>
    <w:lvl w:ilvl="2" w:tplc="6C1C09BA">
      <w:start w:val="1"/>
      <w:numFmt w:val="bullet"/>
      <w:lvlText w:val="-"/>
      <w:lvlJc w:val="left"/>
      <w:pPr>
        <w:ind w:left="2160" w:hanging="360"/>
      </w:pPr>
      <w:rPr>
        <w:rFonts w:ascii="Calibri" w:hAnsi="Calibri" w:cs="Calibri" w:hint="default"/>
        <w:sz w:val="22"/>
        <w:szCs w:val="22"/>
      </w:rPr>
    </w:lvl>
    <w:lvl w:ilvl="3" w:tplc="68A6068C">
      <w:start w:val="1"/>
      <w:numFmt w:val="bullet"/>
      <w:lvlText w:val="-"/>
      <w:lvlJc w:val="left"/>
      <w:pPr>
        <w:ind w:left="2880" w:hanging="360"/>
      </w:pPr>
      <w:rPr>
        <w:rFonts w:ascii="Calibri" w:hAnsi="Calibri" w:cs="Calibri" w:hint="default"/>
        <w:sz w:val="22"/>
        <w:szCs w:val="22"/>
      </w:rPr>
    </w:lvl>
    <w:lvl w:ilvl="4" w:tplc="878EEB50">
      <w:start w:val="1"/>
      <w:numFmt w:val="bullet"/>
      <w:lvlText w:val="-"/>
      <w:lvlJc w:val="left"/>
      <w:pPr>
        <w:ind w:left="3600" w:hanging="360"/>
      </w:pPr>
      <w:rPr>
        <w:rFonts w:ascii="Calibri" w:hAnsi="Calibri" w:cs="Calibri" w:hint="default"/>
        <w:sz w:val="22"/>
        <w:szCs w:val="22"/>
      </w:rPr>
    </w:lvl>
    <w:lvl w:ilvl="5" w:tplc="050C0598">
      <w:start w:val="1"/>
      <w:numFmt w:val="bullet"/>
      <w:lvlText w:val="-"/>
      <w:lvlJc w:val="left"/>
      <w:pPr>
        <w:ind w:left="4320" w:hanging="360"/>
      </w:pPr>
      <w:rPr>
        <w:rFonts w:ascii="Calibri" w:hAnsi="Calibri" w:cs="Calibri" w:hint="default"/>
        <w:sz w:val="22"/>
        <w:szCs w:val="22"/>
      </w:rPr>
    </w:lvl>
    <w:lvl w:ilvl="6" w:tplc="F2B232FE">
      <w:start w:val="1"/>
      <w:numFmt w:val="bullet"/>
      <w:lvlText w:val="-"/>
      <w:lvlJc w:val="left"/>
      <w:pPr>
        <w:ind w:left="5040" w:hanging="360"/>
      </w:pPr>
      <w:rPr>
        <w:rFonts w:ascii="Calibri" w:hAnsi="Calibri" w:cs="Calibri" w:hint="default"/>
        <w:sz w:val="22"/>
        <w:szCs w:val="22"/>
      </w:rPr>
    </w:lvl>
    <w:lvl w:ilvl="7" w:tplc="C07286E2">
      <w:start w:val="1"/>
      <w:numFmt w:val="bullet"/>
      <w:lvlText w:val="-"/>
      <w:lvlJc w:val="left"/>
      <w:pPr>
        <w:ind w:left="5760" w:hanging="360"/>
      </w:pPr>
      <w:rPr>
        <w:rFonts w:ascii="Calibri" w:hAnsi="Calibri" w:cs="Calibri" w:hint="default"/>
        <w:sz w:val="22"/>
        <w:szCs w:val="22"/>
      </w:rPr>
    </w:lvl>
    <w:lvl w:ilvl="8" w:tplc="F11EB454">
      <w:start w:val="1"/>
      <w:numFmt w:val="bullet"/>
      <w:lvlText w:val="-"/>
      <w:lvlJc w:val="left"/>
      <w:pPr>
        <w:ind w:left="6480" w:hanging="360"/>
      </w:pPr>
      <w:rPr>
        <w:rFonts w:ascii="Calibri" w:hAnsi="Calibri" w:cs="Calibri" w:hint="default"/>
        <w:sz w:val="22"/>
        <w:szCs w:val="22"/>
      </w:rPr>
    </w:lvl>
  </w:abstractNum>
  <w:abstractNum w:abstractNumId="10" w15:restartNumberingAfterBreak="0">
    <w:nsid w:val="11A22F19"/>
    <w:multiLevelType w:val="hybridMultilevel"/>
    <w:tmpl w:val="0A7ECD04"/>
    <w:lvl w:ilvl="0" w:tplc="826494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6143A8"/>
    <w:multiLevelType w:val="hybridMultilevel"/>
    <w:tmpl w:val="A552A858"/>
    <w:lvl w:ilvl="0" w:tplc="373255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4262BA7"/>
    <w:multiLevelType w:val="hybridMultilevel"/>
    <w:tmpl w:val="D8D04878"/>
    <w:lvl w:ilvl="0" w:tplc="85738942">
      <w:start w:val="1"/>
      <w:numFmt w:val="decimal"/>
      <w:lvlText w:val="%1."/>
      <w:lvlJc w:val="left"/>
      <w:pPr>
        <w:ind w:left="720" w:hanging="360"/>
      </w:pPr>
    </w:lvl>
    <w:lvl w:ilvl="1" w:tplc="85738942" w:tentative="1">
      <w:start w:val="1"/>
      <w:numFmt w:val="lowerLetter"/>
      <w:lvlText w:val="%2."/>
      <w:lvlJc w:val="left"/>
      <w:pPr>
        <w:ind w:left="1440" w:hanging="360"/>
      </w:pPr>
    </w:lvl>
    <w:lvl w:ilvl="2" w:tplc="85738942" w:tentative="1">
      <w:start w:val="1"/>
      <w:numFmt w:val="lowerRoman"/>
      <w:lvlText w:val="%3."/>
      <w:lvlJc w:val="right"/>
      <w:pPr>
        <w:ind w:left="2160" w:hanging="180"/>
      </w:pPr>
    </w:lvl>
    <w:lvl w:ilvl="3" w:tplc="85738942" w:tentative="1">
      <w:start w:val="1"/>
      <w:numFmt w:val="decimal"/>
      <w:lvlText w:val="%4."/>
      <w:lvlJc w:val="left"/>
      <w:pPr>
        <w:ind w:left="2880" w:hanging="360"/>
      </w:pPr>
    </w:lvl>
    <w:lvl w:ilvl="4" w:tplc="85738942" w:tentative="1">
      <w:start w:val="1"/>
      <w:numFmt w:val="lowerLetter"/>
      <w:lvlText w:val="%5."/>
      <w:lvlJc w:val="left"/>
      <w:pPr>
        <w:ind w:left="3600" w:hanging="360"/>
      </w:pPr>
    </w:lvl>
    <w:lvl w:ilvl="5" w:tplc="85738942" w:tentative="1">
      <w:start w:val="1"/>
      <w:numFmt w:val="lowerRoman"/>
      <w:lvlText w:val="%6."/>
      <w:lvlJc w:val="right"/>
      <w:pPr>
        <w:ind w:left="4320" w:hanging="180"/>
      </w:pPr>
    </w:lvl>
    <w:lvl w:ilvl="6" w:tplc="85738942" w:tentative="1">
      <w:start w:val="1"/>
      <w:numFmt w:val="decimal"/>
      <w:lvlText w:val="%7."/>
      <w:lvlJc w:val="left"/>
      <w:pPr>
        <w:ind w:left="5040" w:hanging="360"/>
      </w:pPr>
    </w:lvl>
    <w:lvl w:ilvl="7" w:tplc="85738942" w:tentative="1">
      <w:start w:val="1"/>
      <w:numFmt w:val="lowerLetter"/>
      <w:lvlText w:val="%8."/>
      <w:lvlJc w:val="left"/>
      <w:pPr>
        <w:ind w:left="5760" w:hanging="360"/>
      </w:pPr>
    </w:lvl>
    <w:lvl w:ilvl="8" w:tplc="85738942" w:tentative="1">
      <w:start w:val="1"/>
      <w:numFmt w:val="lowerRoman"/>
      <w:lvlText w:val="%9."/>
      <w:lvlJc w:val="right"/>
      <w:pPr>
        <w:ind w:left="6480" w:hanging="180"/>
      </w:pPr>
    </w:lvl>
  </w:abstractNum>
  <w:abstractNum w:abstractNumId="13" w15:restartNumberingAfterBreak="0">
    <w:nsid w:val="163B1737"/>
    <w:multiLevelType w:val="hybridMultilevel"/>
    <w:tmpl w:val="8CE47998"/>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79560DB"/>
    <w:multiLevelType w:val="hybridMultilevel"/>
    <w:tmpl w:val="1A22E1D2"/>
    <w:lvl w:ilvl="0" w:tplc="DBA850FA">
      <w:start w:val="1"/>
      <w:numFmt w:val="bullet"/>
      <w:lvlText w:val="n"/>
      <w:lvlJc w:val="left"/>
      <w:pPr>
        <w:ind w:left="720" w:hanging="360"/>
      </w:pPr>
      <w:rPr>
        <w:rFonts w:ascii="Wingdings" w:hAnsi="Wingdings" w:cs="Wingdings" w:hint="default"/>
        <w:sz w:val="18"/>
        <w:szCs w:val="18"/>
      </w:rPr>
    </w:lvl>
    <w:lvl w:ilvl="1" w:tplc="0406D7A8">
      <w:start w:val="1"/>
      <w:numFmt w:val="bullet"/>
      <w:lvlText w:val="n"/>
      <w:lvlJc w:val="left"/>
      <w:pPr>
        <w:ind w:left="1440" w:hanging="360"/>
      </w:pPr>
      <w:rPr>
        <w:rFonts w:ascii="Wingdings" w:hAnsi="Wingdings" w:cs="Wingdings" w:hint="default"/>
        <w:sz w:val="18"/>
        <w:szCs w:val="18"/>
      </w:rPr>
    </w:lvl>
    <w:lvl w:ilvl="2" w:tplc="02607EB0">
      <w:start w:val="1"/>
      <w:numFmt w:val="bullet"/>
      <w:lvlText w:val="n"/>
      <w:lvlJc w:val="left"/>
      <w:pPr>
        <w:ind w:left="2160" w:hanging="360"/>
      </w:pPr>
      <w:rPr>
        <w:rFonts w:ascii="Wingdings" w:hAnsi="Wingdings" w:cs="Wingdings" w:hint="default"/>
        <w:sz w:val="18"/>
        <w:szCs w:val="18"/>
      </w:rPr>
    </w:lvl>
    <w:lvl w:ilvl="3" w:tplc="85FA3596">
      <w:start w:val="1"/>
      <w:numFmt w:val="bullet"/>
      <w:lvlText w:val="n"/>
      <w:lvlJc w:val="left"/>
      <w:pPr>
        <w:ind w:left="2880" w:hanging="360"/>
      </w:pPr>
      <w:rPr>
        <w:rFonts w:ascii="Wingdings" w:hAnsi="Wingdings" w:cs="Wingdings" w:hint="default"/>
        <w:sz w:val="18"/>
        <w:szCs w:val="18"/>
      </w:rPr>
    </w:lvl>
    <w:lvl w:ilvl="4" w:tplc="35AED638">
      <w:start w:val="1"/>
      <w:numFmt w:val="bullet"/>
      <w:lvlText w:val="n"/>
      <w:lvlJc w:val="left"/>
      <w:pPr>
        <w:ind w:left="3600" w:hanging="360"/>
      </w:pPr>
      <w:rPr>
        <w:rFonts w:ascii="Wingdings" w:hAnsi="Wingdings" w:cs="Wingdings" w:hint="default"/>
        <w:sz w:val="18"/>
        <w:szCs w:val="18"/>
      </w:rPr>
    </w:lvl>
    <w:lvl w:ilvl="5" w:tplc="D3A62C52">
      <w:start w:val="1"/>
      <w:numFmt w:val="bullet"/>
      <w:lvlText w:val="n"/>
      <w:lvlJc w:val="left"/>
      <w:pPr>
        <w:ind w:left="4320" w:hanging="360"/>
      </w:pPr>
      <w:rPr>
        <w:rFonts w:ascii="Wingdings" w:hAnsi="Wingdings" w:cs="Wingdings" w:hint="default"/>
        <w:sz w:val="18"/>
        <w:szCs w:val="18"/>
      </w:rPr>
    </w:lvl>
    <w:lvl w:ilvl="6" w:tplc="AF6EB7F8">
      <w:start w:val="1"/>
      <w:numFmt w:val="bullet"/>
      <w:lvlText w:val="n"/>
      <w:lvlJc w:val="left"/>
      <w:pPr>
        <w:ind w:left="5040" w:hanging="360"/>
      </w:pPr>
      <w:rPr>
        <w:rFonts w:ascii="Wingdings" w:hAnsi="Wingdings" w:cs="Wingdings" w:hint="default"/>
        <w:sz w:val="18"/>
        <w:szCs w:val="18"/>
      </w:rPr>
    </w:lvl>
    <w:lvl w:ilvl="7" w:tplc="3C0014FA">
      <w:start w:val="1"/>
      <w:numFmt w:val="bullet"/>
      <w:lvlText w:val="n"/>
      <w:lvlJc w:val="left"/>
      <w:pPr>
        <w:ind w:left="5760" w:hanging="360"/>
      </w:pPr>
      <w:rPr>
        <w:rFonts w:ascii="Wingdings" w:hAnsi="Wingdings" w:cs="Wingdings" w:hint="default"/>
        <w:sz w:val="18"/>
        <w:szCs w:val="18"/>
      </w:rPr>
    </w:lvl>
    <w:lvl w:ilvl="8" w:tplc="2ADCADC2">
      <w:start w:val="1"/>
      <w:numFmt w:val="bullet"/>
      <w:lvlText w:val="n"/>
      <w:lvlJc w:val="left"/>
      <w:pPr>
        <w:ind w:left="6480" w:hanging="360"/>
      </w:pPr>
      <w:rPr>
        <w:rFonts w:ascii="Wingdings" w:hAnsi="Wingdings" w:cs="Wingdings" w:hint="default"/>
        <w:sz w:val="18"/>
        <w:szCs w:val="18"/>
      </w:rPr>
    </w:lvl>
  </w:abstractNum>
  <w:abstractNum w:abstractNumId="15" w15:restartNumberingAfterBreak="0">
    <w:nsid w:val="199E66CA"/>
    <w:multiLevelType w:val="hybridMultilevel"/>
    <w:tmpl w:val="291C76EC"/>
    <w:lvl w:ilvl="0" w:tplc="54C207E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D6B43DE"/>
    <w:multiLevelType w:val="hybridMultilevel"/>
    <w:tmpl w:val="9DA2D510"/>
    <w:lvl w:ilvl="0" w:tplc="510119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F4F6165"/>
    <w:multiLevelType w:val="hybridMultilevel"/>
    <w:tmpl w:val="415846A4"/>
    <w:lvl w:ilvl="0" w:tplc="60121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75E0338"/>
    <w:multiLevelType w:val="hybridMultilevel"/>
    <w:tmpl w:val="404884E2"/>
    <w:lvl w:ilvl="0" w:tplc="69E05038">
      <w:start w:val="1"/>
      <w:numFmt w:val="bullet"/>
      <w:lvlText w:val="m"/>
      <w:lvlJc w:val="left"/>
      <w:pPr>
        <w:ind w:left="720" w:hanging="360"/>
      </w:pPr>
      <w:rPr>
        <w:rFonts w:ascii="Wingdings" w:hAnsi="Wingdings" w:cs="Wingdings" w:hint="default"/>
        <w:sz w:val="16"/>
        <w:szCs w:val="16"/>
      </w:rPr>
    </w:lvl>
    <w:lvl w:ilvl="1" w:tplc="CA268C72">
      <w:start w:val="1"/>
      <w:numFmt w:val="bullet"/>
      <w:lvlText w:val="m"/>
      <w:lvlJc w:val="left"/>
      <w:pPr>
        <w:ind w:left="1440" w:hanging="360"/>
      </w:pPr>
      <w:rPr>
        <w:rFonts w:ascii="Wingdings" w:hAnsi="Wingdings" w:cs="Wingdings" w:hint="default"/>
        <w:sz w:val="16"/>
        <w:szCs w:val="16"/>
      </w:rPr>
    </w:lvl>
    <w:lvl w:ilvl="2" w:tplc="93106DA6">
      <w:start w:val="1"/>
      <w:numFmt w:val="bullet"/>
      <w:lvlText w:val="m"/>
      <w:lvlJc w:val="left"/>
      <w:pPr>
        <w:ind w:left="2160" w:hanging="360"/>
      </w:pPr>
      <w:rPr>
        <w:rFonts w:ascii="Wingdings" w:hAnsi="Wingdings" w:cs="Wingdings" w:hint="default"/>
        <w:sz w:val="16"/>
        <w:szCs w:val="16"/>
      </w:rPr>
    </w:lvl>
    <w:lvl w:ilvl="3" w:tplc="12021440">
      <w:start w:val="1"/>
      <w:numFmt w:val="bullet"/>
      <w:lvlText w:val="m"/>
      <w:lvlJc w:val="left"/>
      <w:pPr>
        <w:ind w:left="2880" w:hanging="360"/>
      </w:pPr>
      <w:rPr>
        <w:rFonts w:ascii="Wingdings" w:hAnsi="Wingdings" w:cs="Wingdings" w:hint="default"/>
        <w:sz w:val="16"/>
        <w:szCs w:val="16"/>
      </w:rPr>
    </w:lvl>
    <w:lvl w:ilvl="4" w:tplc="3A50918E">
      <w:start w:val="1"/>
      <w:numFmt w:val="bullet"/>
      <w:lvlText w:val="m"/>
      <w:lvlJc w:val="left"/>
      <w:pPr>
        <w:ind w:left="3600" w:hanging="360"/>
      </w:pPr>
      <w:rPr>
        <w:rFonts w:ascii="Wingdings" w:hAnsi="Wingdings" w:cs="Wingdings" w:hint="default"/>
        <w:sz w:val="16"/>
        <w:szCs w:val="16"/>
      </w:rPr>
    </w:lvl>
    <w:lvl w:ilvl="5" w:tplc="8110A9D2">
      <w:start w:val="1"/>
      <w:numFmt w:val="bullet"/>
      <w:lvlText w:val="m"/>
      <w:lvlJc w:val="left"/>
      <w:pPr>
        <w:ind w:left="4320" w:hanging="360"/>
      </w:pPr>
      <w:rPr>
        <w:rFonts w:ascii="Wingdings" w:hAnsi="Wingdings" w:cs="Wingdings" w:hint="default"/>
        <w:sz w:val="16"/>
        <w:szCs w:val="16"/>
      </w:rPr>
    </w:lvl>
    <w:lvl w:ilvl="6" w:tplc="75D86F20">
      <w:start w:val="1"/>
      <w:numFmt w:val="bullet"/>
      <w:lvlText w:val="m"/>
      <w:lvlJc w:val="left"/>
      <w:pPr>
        <w:ind w:left="5040" w:hanging="360"/>
      </w:pPr>
      <w:rPr>
        <w:rFonts w:ascii="Wingdings" w:hAnsi="Wingdings" w:cs="Wingdings" w:hint="default"/>
        <w:sz w:val="16"/>
        <w:szCs w:val="16"/>
      </w:rPr>
    </w:lvl>
    <w:lvl w:ilvl="7" w:tplc="8CBEFF9A">
      <w:start w:val="1"/>
      <w:numFmt w:val="bullet"/>
      <w:lvlText w:val="m"/>
      <w:lvlJc w:val="left"/>
      <w:pPr>
        <w:ind w:left="5760" w:hanging="360"/>
      </w:pPr>
      <w:rPr>
        <w:rFonts w:ascii="Wingdings" w:hAnsi="Wingdings" w:cs="Wingdings" w:hint="default"/>
        <w:sz w:val="16"/>
        <w:szCs w:val="16"/>
      </w:rPr>
    </w:lvl>
    <w:lvl w:ilvl="8" w:tplc="5EAC7E12">
      <w:start w:val="1"/>
      <w:numFmt w:val="bullet"/>
      <w:lvlText w:val="m"/>
      <w:lvlJc w:val="left"/>
      <w:pPr>
        <w:ind w:left="6480" w:hanging="360"/>
      </w:pPr>
      <w:rPr>
        <w:rFonts w:ascii="Wingdings" w:hAnsi="Wingdings" w:cs="Wingdings" w:hint="default"/>
        <w:sz w:val="16"/>
        <w:szCs w:val="16"/>
      </w:rPr>
    </w:lvl>
  </w:abstractNum>
  <w:abstractNum w:abstractNumId="19" w15:restartNumberingAfterBreak="0">
    <w:nsid w:val="2A147F0B"/>
    <w:multiLevelType w:val="hybridMultilevel"/>
    <w:tmpl w:val="4C9215AA"/>
    <w:lvl w:ilvl="0" w:tplc="A2DC40E4">
      <w:start w:val="1"/>
      <w:numFmt w:val="bullet"/>
      <w:lvlText w:val="-"/>
      <w:lvlJc w:val="left"/>
      <w:pPr>
        <w:ind w:left="720" w:hanging="360"/>
      </w:pPr>
      <w:rPr>
        <w:rFonts w:ascii="Calibri" w:hAnsi="Calibri" w:cs="Calibri" w:hint="default"/>
        <w:sz w:val="22"/>
        <w:szCs w:val="22"/>
      </w:rPr>
    </w:lvl>
    <w:lvl w:ilvl="1" w:tplc="C082EE90">
      <w:start w:val="1"/>
      <w:numFmt w:val="bullet"/>
      <w:lvlText w:val="-"/>
      <w:lvlJc w:val="left"/>
      <w:pPr>
        <w:ind w:left="1440" w:hanging="360"/>
      </w:pPr>
      <w:rPr>
        <w:rFonts w:ascii="Calibri" w:hAnsi="Calibri" w:cs="Calibri" w:hint="default"/>
        <w:sz w:val="22"/>
        <w:szCs w:val="22"/>
      </w:rPr>
    </w:lvl>
    <w:lvl w:ilvl="2" w:tplc="9C48ECCA">
      <w:start w:val="1"/>
      <w:numFmt w:val="bullet"/>
      <w:lvlText w:val="-"/>
      <w:lvlJc w:val="left"/>
      <w:pPr>
        <w:ind w:left="2160" w:hanging="360"/>
      </w:pPr>
      <w:rPr>
        <w:rFonts w:ascii="Calibri" w:hAnsi="Calibri" w:cs="Calibri" w:hint="default"/>
        <w:sz w:val="22"/>
        <w:szCs w:val="22"/>
      </w:rPr>
    </w:lvl>
    <w:lvl w:ilvl="3" w:tplc="C21EA3D2">
      <w:start w:val="1"/>
      <w:numFmt w:val="bullet"/>
      <w:lvlText w:val="-"/>
      <w:lvlJc w:val="left"/>
      <w:pPr>
        <w:ind w:left="2880" w:hanging="360"/>
      </w:pPr>
      <w:rPr>
        <w:rFonts w:ascii="Calibri" w:hAnsi="Calibri" w:cs="Calibri" w:hint="default"/>
        <w:sz w:val="22"/>
        <w:szCs w:val="22"/>
      </w:rPr>
    </w:lvl>
    <w:lvl w:ilvl="4" w:tplc="5E10EF32">
      <w:start w:val="1"/>
      <w:numFmt w:val="bullet"/>
      <w:lvlText w:val="-"/>
      <w:lvlJc w:val="left"/>
      <w:pPr>
        <w:ind w:left="3600" w:hanging="360"/>
      </w:pPr>
      <w:rPr>
        <w:rFonts w:ascii="Calibri" w:hAnsi="Calibri" w:cs="Calibri" w:hint="default"/>
        <w:sz w:val="22"/>
        <w:szCs w:val="22"/>
      </w:rPr>
    </w:lvl>
    <w:lvl w:ilvl="5" w:tplc="D3A285D8">
      <w:start w:val="1"/>
      <w:numFmt w:val="bullet"/>
      <w:lvlText w:val="-"/>
      <w:lvlJc w:val="left"/>
      <w:pPr>
        <w:ind w:left="4320" w:hanging="360"/>
      </w:pPr>
      <w:rPr>
        <w:rFonts w:ascii="Calibri" w:hAnsi="Calibri" w:cs="Calibri" w:hint="default"/>
        <w:sz w:val="22"/>
        <w:szCs w:val="22"/>
      </w:rPr>
    </w:lvl>
    <w:lvl w:ilvl="6" w:tplc="19DA2D2E">
      <w:start w:val="1"/>
      <w:numFmt w:val="bullet"/>
      <w:lvlText w:val="-"/>
      <w:lvlJc w:val="left"/>
      <w:pPr>
        <w:ind w:left="5040" w:hanging="360"/>
      </w:pPr>
      <w:rPr>
        <w:rFonts w:ascii="Calibri" w:hAnsi="Calibri" w:cs="Calibri" w:hint="default"/>
        <w:sz w:val="22"/>
        <w:szCs w:val="22"/>
      </w:rPr>
    </w:lvl>
    <w:lvl w:ilvl="7" w:tplc="A51A63C4">
      <w:start w:val="1"/>
      <w:numFmt w:val="bullet"/>
      <w:lvlText w:val="-"/>
      <w:lvlJc w:val="left"/>
      <w:pPr>
        <w:ind w:left="5760" w:hanging="360"/>
      </w:pPr>
      <w:rPr>
        <w:rFonts w:ascii="Calibri" w:hAnsi="Calibri" w:cs="Calibri" w:hint="default"/>
        <w:sz w:val="22"/>
        <w:szCs w:val="22"/>
      </w:rPr>
    </w:lvl>
    <w:lvl w:ilvl="8" w:tplc="C3A4E25E">
      <w:start w:val="1"/>
      <w:numFmt w:val="bullet"/>
      <w:lvlText w:val="-"/>
      <w:lvlJc w:val="left"/>
      <w:pPr>
        <w:ind w:left="6480" w:hanging="360"/>
      </w:pPr>
      <w:rPr>
        <w:rFonts w:ascii="Calibri" w:hAnsi="Calibri" w:cs="Calibri" w:hint="default"/>
        <w:sz w:val="22"/>
        <w:szCs w:val="22"/>
      </w:rPr>
    </w:lvl>
  </w:abstractNum>
  <w:abstractNum w:abstractNumId="20" w15:restartNumberingAfterBreak="0">
    <w:nsid w:val="2BCA125E"/>
    <w:multiLevelType w:val="hybridMultilevel"/>
    <w:tmpl w:val="9ECEE89A"/>
    <w:lvl w:ilvl="0" w:tplc="E272CF9A">
      <w:start w:val="1"/>
      <w:numFmt w:val="bullet"/>
      <w:lvlText w:val="l"/>
      <w:lvlJc w:val="left"/>
      <w:pPr>
        <w:ind w:left="720" w:hanging="360"/>
      </w:pPr>
      <w:rPr>
        <w:rFonts w:ascii="Wingdings" w:hAnsi="Wingdings" w:cs="Wingdings" w:hint="default"/>
        <w:sz w:val="18"/>
        <w:szCs w:val="18"/>
      </w:rPr>
    </w:lvl>
    <w:lvl w:ilvl="1" w:tplc="F0CA2F5C">
      <w:start w:val="1"/>
      <w:numFmt w:val="bullet"/>
      <w:lvlText w:val="l"/>
      <w:lvlJc w:val="left"/>
      <w:pPr>
        <w:ind w:left="1440" w:hanging="360"/>
      </w:pPr>
      <w:rPr>
        <w:rFonts w:ascii="Wingdings" w:hAnsi="Wingdings" w:cs="Wingdings" w:hint="default"/>
        <w:sz w:val="18"/>
        <w:szCs w:val="18"/>
      </w:rPr>
    </w:lvl>
    <w:lvl w:ilvl="2" w:tplc="3AD8F592">
      <w:start w:val="1"/>
      <w:numFmt w:val="bullet"/>
      <w:lvlText w:val="l"/>
      <w:lvlJc w:val="left"/>
      <w:pPr>
        <w:ind w:left="2160" w:hanging="360"/>
      </w:pPr>
      <w:rPr>
        <w:rFonts w:ascii="Wingdings" w:hAnsi="Wingdings" w:cs="Wingdings" w:hint="default"/>
        <w:sz w:val="18"/>
        <w:szCs w:val="18"/>
      </w:rPr>
    </w:lvl>
    <w:lvl w:ilvl="3" w:tplc="76064F88">
      <w:start w:val="1"/>
      <w:numFmt w:val="bullet"/>
      <w:lvlText w:val="l"/>
      <w:lvlJc w:val="left"/>
      <w:pPr>
        <w:ind w:left="2880" w:hanging="360"/>
      </w:pPr>
      <w:rPr>
        <w:rFonts w:ascii="Wingdings" w:hAnsi="Wingdings" w:cs="Wingdings" w:hint="default"/>
        <w:sz w:val="18"/>
        <w:szCs w:val="18"/>
      </w:rPr>
    </w:lvl>
    <w:lvl w:ilvl="4" w:tplc="69EE6CC0">
      <w:start w:val="1"/>
      <w:numFmt w:val="bullet"/>
      <w:lvlText w:val="l"/>
      <w:lvlJc w:val="left"/>
      <w:pPr>
        <w:ind w:left="3600" w:hanging="360"/>
      </w:pPr>
      <w:rPr>
        <w:rFonts w:ascii="Wingdings" w:hAnsi="Wingdings" w:cs="Wingdings" w:hint="default"/>
        <w:sz w:val="18"/>
        <w:szCs w:val="18"/>
      </w:rPr>
    </w:lvl>
    <w:lvl w:ilvl="5" w:tplc="5B66E3D8">
      <w:start w:val="1"/>
      <w:numFmt w:val="bullet"/>
      <w:lvlText w:val="l"/>
      <w:lvlJc w:val="left"/>
      <w:pPr>
        <w:ind w:left="4320" w:hanging="360"/>
      </w:pPr>
      <w:rPr>
        <w:rFonts w:ascii="Wingdings" w:hAnsi="Wingdings" w:cs="Wingdings" w:hint="default"/>
        <w:sz w:val="18"/>
        <w:szCs w:val="18"/>
      </w:rPr>
    </w:lvl>
    <w:lvl w:ilvl="6" w:tplc="6DE2E1B8">
      <w:start w:val="1"/>
      <w:numFmt w:val="bullet"/>
      <w:lvlText w:val="l"/>
      <w:lvlJc w:val="left"/>
      <w:pPr>
        <w:ind w:left="5040" w:hanging="360"/>
      </w:pPr>
      <w:rPr>
        <w:rFonts w:ascii="Wingdings" w:hAnsi="Wingdings" w:cs="Wingdings" w:hint="default"/>
        <w:sz w:val="18"/>
        <w:szCs w:val="18"/>
      </w:rPr>
    </w:lvl>
    <w:lvl w:ilvl="7" w:tplc="DCBCAFD2">
      <w:start w:val="1"/>
      <w:numFmt w:val="bullet"/>
      <w:lvlText w:val="l"/>
      <w:lvlJc w:val="left"/>
      <w:pPr>
        <w:ind w:left="5760" w:hanging="360"/>
      </w:pPr>
      <w:rPr>
        <w:rFonts w:ascii="Wingdings" w:hAnsi="Wingdings" w:cs="Wingdings" w:hint="default"/>
        <w:sz w:val="18"/>
        <w:szCs w:val="18"/>
      </w:rPr>
    </w:lvl>
    <w:lvl w:ilvl="8" w:tplc="783036B0">
      <w:start w:val="1"/>
      <w:numFmt w:val="bullet"/>
      <w:lvlText w:val="l"/>
      <w:lvlJc w:val="left"/>
      <w:pPr>
        <w:ind w:left="6480" w:hanging="360"/>
      </w:pPr>
      <w:rPr>
        <w:rFonts w:ascii="Wingdings" w:hAnsi="Wingdings" w:cs="Wingdings" w:hint="default"/>
        <w:sz w:val="18"/>
        <w:szCs w:val="18"/>
      </w:rPr>
    </w:lvl>
  </w:abstractNum>
  <w:abstractNum w:abstractNumId="21" w15:restartNumberingAfterBreak="0">
    <w:nsid w:val="2D7464F6"/>
    <w:multiLevelType w:val="hybridMultilevel"/>
    <w:tmpl w:val="1868976C"/>
    <w:lvl w:ilvl="0" w:tplc="50791353">
      <w:start w:val="1"/>
      <w:numFmt w:val="decimal"/>
      <w:lvlText w:val="%1."/>
      <w:lvlJc w:val="left"/>
      <w:pPr>
        <w:ind w:left="720" w:hanging="360"/>
      </w:pPr>
    </w:lvl>
    <w:lvl w:ilvl="1" w:tplc="50791353" w:tentative="1">
      <w:start w:val="1"/>
      <w:numFmt w:val="lowerLetter"/>
      <w:lvlText w:val="%2."/>
      <w:lvlJc w:val="left"/>
      <w:pPr>
        <w:ind w:left="1440" w:hanging="360"/>
      </w:pPr>
    </w:lvl>
    <w:lvl w:ilvl="2" w:tplc="50791353" w:tentative="1">
      <w:start w:val="1"/>
      <w:numFmt w:val="lowerRoman"/>
      <w:lvlText w:val="%3."/>
      <w:lvlJc w:val="right"/>
      <w:pPr>
        <w:ind w:left="2160" w:hanging="180"/>
      </w:pPr>
    </w:lvl>
    <w:lvl w:ilvl="3" w:tplc="50791353" w:tentative="1">
      <w:start w:val="1"/>
      <w:numFmt w:val="decimal"/>
      <w:lvlText w:val="%4."/>
      <w:lvlJc w:val="left"/>
      <w:pPr>
        <w:ind w:left="2880" w:hanging="360"/>
      </w:pPr>
    </w:lvl>
    <w:lvl w:ilvl="4" w:tplc="50791353" w:tentative="1">
      <w:start w:val="1"/>
      <w:numFmt w:val="lowerLetter"/>
      <w:lvlText w:val="%5."/>
      <w:lvlJc w:val="left"/>
      <w:pPr>
        <w:ind w:left="3600" w:hanging="360"/>
      </w:pPr>
    </w:lvl>
    <w:lvl w:ilvl="5" w:tplc="50791353" w:tentative="1">
      <w:start w:val="1"/>
      <w:numFmt w:val="lowerRoman"/>
      <w:lvlText w:val="%6."/>
      <w:lvlJc w:val="right"/>
      <w:pPr>
        <w:ind w:left="4320" w:hanging="180"/>
      </w:pPr>
    </w:lvl>
    <w:lvl w:ilvl="6" w:tplc="50791353" w:tentative="1">
      <w:start w:val="1"/>
      <w:numFmt w:val="decimal"/>
      <w:lvlText w:val="%7."/>
      <w:lvlJc w:val="left"/>
      <w:pPr>
        <w:ind w:left="5040" w:hanging="360"/>
      </w:pPr>
    </w:lvl>
    <w:lvl w:ilvl="7" w:tplc="50791353" w:tentative="1">
      <w:start w:val="1"/>
      <w:numFmt w:val="lowerLetter"/>
      <w:lvlText w:val="%8."/>
      <w:lvlJc w:val="left"/>
      <w:pPr>
        <w:ind w:left="5760" w:hanging="360"/>
      </w:pPr>
    </w:lvl>
    <w:lvl w:ilvl="8" w:tplc="50791353" w:tentative="1">
      <w:start w:val="1"/>
      <w:numFmt w:val="lowerRoman"/>
      <w:lvlText w:val="%9."/>
      <w:lvlJc w:val="right"/>
      <w:pPr>
        <w:ind w:left="6480" w:hanging="180"/>
      </w:pPr>
    </w:lvl>
  </w:abstractNum>
  <w:abstractNum w:abstractNumId="22" w15:restartNumberingAfterBreak="0">
    <w:nsid w:val="325E79B5"/>
    <w:multiLevelType w:val="hybridMultilevel"/>
    <w:tmpl w:val="DD943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6A46304"/>
    <w:multiLevelType w:val="hybridMultilevel"/>
    <w:tmpl w:val="AADA1A04"/>
    <w:lvl w:ilvl="0" w:tplc="93109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1B92765"/>
    <w:multiLevelType w:val="hybridMultilevel"/>
    <w:tmpl w:val="0B288010"/>
    <w:lvl w:ilvl="0" w:tplc="8CC4A416">
      <w:start w:val="1"/>
      <w:numFmt w:val="bullet"/>
      <w:lvlText w:val="m"/>
      <w:lvlJc w:val="left"/>
      <w:pPr>
        <w:ind w:left="720" w:hanging="360"/>
      </w:pPr>
      <w:rPr>
        <w:rFonts w:ascii="Wingdings" w:hAnsi="Wingdings" w:cs="Wingdings" w:hint="default"/>
        <w:sz w:val="16"/>
        <w:szCs w:val="16"/>
      </w:rPr>
    </w:lvl>
    <w:lvl w:ilvl="1" w:tplc="69F412A0">
      <w:start w:val="1"/>
      <w:numFmt w:val="bullet"/>
      <w:lvlText w:val="m"/>
      <w:lvlJc w:val="left"/>
      <w:pPr>
        <w:ind w:left="1440" w:hanging="360"/>
      </w:pPr>
      <w:rPr>
        <w:rFonts w:ascii="Wingdings" w:hAnsi="Wingdings" w:cs="Wingdings" w:hint="default"/>
        <w:sz w:val="16"/>
        <w:szCs w:val="16"/>
      </w:rPr>
    </w:lvl>
    <w:lvl w:ilvl="2" w:tplc="CFA8FDDA">
      <w:start w:val="1"/>
      <w:numFmt w:val="bullet"/>
      <w:lvlText w:val="m"/>
      <w:lvlJc w:val="left"/>
      <w:pPr>
        <w:ind w:left="2160" w:hanging="360"/>
      </w:pPr>
      <w:rPr>
        <w:rFonts w:ascii="Wingdings" w:hAnsi="Wingdings" w:cs="Wingdings" w:hint="default"/>
        <w:sz w:val="16"/>
        <w:szCs w:val="16"/>
      </w:rPr>
    </w:lvl>
    <w:lvl w:ilvl="3" w:tplc="16F89D6C">
      <w:start w:val="1"/>
      <w:numFmt w:val="bullet"/>
      <w:lvlText w:val="m"/>
      <w:lvlJc w:val="left"/>
      <w:pPr>
        <w:ind w:left="2880" w:hanging="360"/>
      </w:pPr>
      <w:rPr>
        <w:rFonts w:ascii="Wingdings" w:hAnsi="Wingdings" w:cs="Wingdings" w:hint="default"/>
        <w:sz w:val="16"/>
        <w:szCs w:val="16"/>
      </w:rPr>
    </w:lvl>
    <w:lvl w:ilvl="4" w:tplc="C65C45F2">
      <w:start w:val="1"/>
      <w:numFmt w:val="bullet"/>
      <w:lvlText w:val="m"/>
      <w:lvlJc w:val="left"/>
      <w:pPr>
        <w:ind w:left="3600" w:hanging="360"/>
      </w:pPr>
      <w:rPr>
        <w:rFonts w:ascii="Wingdings" w:hAnsi="Wingdings" w:cs="Wingdings" w:hint="default"/>
        <w:sz w:val="16"/>
        <w:szCs w:val="16"/>
      </w:rPr>
    </w:lvl>
    <w:lvl w:ilvl="5" w:tplc="AE44D6B6">
      <w:start w:val="1"/>
      <w:numFmt w:val="bullet"/>
      <w:lvlText w:val="m"/>
      <w:lvlJc w:val="left"/>
      <w:pPr>
        <w:ind w:left="4320" w:hanging="360"/>
      </w:pPr>
      <w:rPr>
        <w:rFonts w:ascii="Wingdings" w:hAnsi="Wingdings" w:cs="Wingdings" w:hint="default"/>
        <w:sz w:val="16"/>
        <w:szCs w:val="16"/>
      </w:rPr>
    </w:lvl>
    <w:lvl w:ilvl="6" w:tplc="867E2B1E">
      <w:start w:val="1"/>
      <w:numFmt w:val="bullet"/>
      <w:lvlText w:val="m"/>
      <w:lvlJc w:val="left"/>
      <w:pPr>
        <w:ind w:left="5040" w:hanging="360"/>
      </w:pPr>
      <w:rPr>
        <w:rFonts w:ascii="Wingdings" w:hAnsi="Wingdings" w:cs="Wingdings" w:hint="default"/>
        <w:sz w:val="16"/>
        <w:szCs w:val="16"/>
      </w:rPr>
    </w:lvl>
    <w:lvl w:ilvl="7" w:tplc="7F94BD44">
      <w:start w:val="1"/>
      <w:numFmt w:val="bullet"/>
      <w:lvlText w:val="m"/>
      <w:lvlJc w:val="left"/>
      <w:pPr>
        <w:ind w:left="5760" w:hanging="360"/>
      </w:pPr>
      <w:rPr>
        <w:rFonts w:ascii="Wingdings" w:hAnsi="Wingdings" w:cs="Wingdings" w:hint="default"/>
        <w:sz w:val="16"/>
        <w:szCs w:val="16"/>
      </w:rPr>
    </w:lvl>
    <w:lvl w:ilvl="8" w:tplc="8F52A3E6">
      <w:start w:val="1"/>
      <w:numFmt w:val="bullet"/>
      <w:lvlText w:val="m"/>
      <w:lvlJc w:val="left"/>
      <w:pPr>
        <w:ind w:left="6480" w:hanging="360"/>
      </w:pPr>
      <w:rPr>
        <w:rFonts w:ascii="Wingdings" w:hAnsi="Wingdings" w:cs="Wingdings" w:hint="default"/>
        <w:sz w:val="16"/>
        <w:szCs w:val="16"/>
      </w:rPr>
    </w:lvl>
  </w:abstractNum>
  <w:abstractNum w:abstractNumId="25" w15:restartNumberingAfterBreak="0">
    <w:nsid w:val="43BE083F"/>
    <w:multiLevelType w:val="hybridMultilevel"/>
    <w:tmpl w:val="FAC27A74"/>
    <w:lvl w:ilvl="0" w:tplc="35124790">
      <w:start w:val="1"/>
      <w:numFmt w:val="decimal"/>
      <w:lvlText w:val="%1."/>
      <w:lvlJc w:val="left"/>
      <w:pPr>
        <w:ind w:left="720" w:hanging="360"/>
      </w:pPr>
      <w:rPr>
        <w:rFonts w:ascii="Calibri" w:hAnsi="Calibri" w:cs="Calibri" w:hint="default"/>
        <w:sz w:val="24"/>
        <w:szCs w:val="24"/>
      </w:rPr>
    </w:lvl>
    <w:lvl w:ilvl="1" w:tplc="B0C4D6A6">
      <w:start w:val="1"/>
      <w:numFmt w:val="decimal"/>
      <w:lvlText w:val="%2."/>
      <w:lvlJc w:val="left"/>
      <w:pPr>
        <w:ind w:left="1440" w:hanging="360"/>
      </w:pPr>
      <w:rPr>
        <w:rFonts w:ascii="Calibri" w:hAnsi="Calibri" w:cs="Calibri" w:hint="default"/>
        <w:sz w:val="24"/>
        <w:szCs w:val="24"/>
      </w:rPr>
    </w:lvl>
    <w:lvl w:ilvl="2" w:tplc="60481BF2">
      <w:start w:val="1"/>
      <w:numFmt w:val="decimal"/>
      <w:lvlText w:val="%3."/>
      <w:lvlJc w:val="left"/>
      <w:pPr>
        <w:ind w:left="2160" w:hanging="360"/>
      </w:pPr>
      <w:rPr>
        <w:rFonts w:ascii="Calibri" w:hAnsi="Calibri" w:cs="Calibri" w:hint="default"/>
        <w:sz w:val="24"/>
        <w:szCs w:val="24"/>
      </w:rPr>
    </w:lvl>
    <w:lvl w:ilvl="3" w:tplc="733AFF68">
      <w:start w:val="1"/>
      <w:numFmt w:val="decimal"/>
      <w:lvlText w:val="%4."/>
      <w:lvlJc w:val="left"/>
      <w:pPr>
        <w:ind w:left="2880" w:hanging="360"/>
      </w:pPr>
      <w:rPr>
        <w:rFonts w:ascii="Calibri" w:hAnsi="Calibri" w:cs="Calibri" w:hint="default"/>
        <w:sz w:val="24"/>
        <w:szCs w:val="24"/>
      </w:rPr>
    </w:lvl>
    <w:lvl w:ilvl="4" w:tplc="FD647BEA">
      <w:start w:val="1"/>
      <w:numFmt w:val="decimal"/>
      <w:lvlText w:val="%5."/>
      <w:lvlJc w:val="left"/>
      <w:pPr>
        <w:ind w:left="3600" w:hanging="360"/>
      </w:pPr>
      <w:rPr>
        <w:rFonts w:ascii="Calibri" w:hAnsi="Calibri" w:cs="Calibri" w:hint="default"/>
        <w:sz w:val="24"/>
        <w:szCs w:val="24"/>
      </w:rPr>
    </w:lvl>
    <w:lvl w:ilvl="5" w:tplc="3DFAF8C4">
      <w:start w:val="1"/>
      <w:numFmt w:val="decimal"/>
      <w:lvlText w:val="%6."/>
      <w:lvlJc w:val="left"/>
      <w:pPr>
        <w:ind w:left="4320" w:hanging="360"/>
      </w:pPr>
      <w:rPr>
        <w:rFonts w:ascii="Calibri" w:hAnsi="Calibri" w:cs="Calibri" w:hint="default"/>
        <w:sz w:val="24"/>
        <w:szCs w:val="24"/>
      </w:rPr>
    </w:lvl>
    <w:lvl w:ilvl="6" w:tplc="188E79A8">
      <w:start w:val="1"/>
      <w:numFmt w:val="decimal"/>
      <w:lvlText w:val="%7."/>
      <w:lvlJc w:val="left"/>
      <w:pPr>
        <w:ind w:left="5040" w:hanging="360"/>
      </w:pPr>
      <w:rPr>
        <w:rFonts w:ascii="Calibri" w:hAnsi="Calibri" w:cs="Calibri" w:hint="default"/>
        <w:sz w:val="24"/>
        <w:szCs w:val="24"/>
      </w:rPr>
    </w:lvl>
    <w:lvl w:ilvl="7" w:tplc="C1429DC6">
      <w:start w:val="1"/>
      <w:numFmt w:val="decimal"/>
      <w:lvlText w:val="%8."/>
      <w:lvlJc w:val="left"/>
      <w:pPr>
        <w:ind w:left="5760" w:hanging="360"/>
      </w:pPr>
      <w:rPr>
        <w:rFonts w:ascii="Calibri" w:hAnsi="Calibri" w:cs="Calibri" w:hint="default"/>
        <w:sz w:val="24"/>
        <w:szCs w:val="24"/>
      </w:rPr>
    </w:lvl>
    <w:lvl w:ilvl="8" w:tplc="45EA73B8">
      <w:start w:val="1"/>
      <w:numFmt w:val="decimal"/>
      <w:lvlText w:val="%9."/>
      <w:lvlJc w:val="left"/>
      <w:pPr>
        <w:ind w:left="6480" w:hanging="360"/>
      </w:pPr>
      <w:rPr>
        <w:rFonts w:ascii="Calibri" w:hAnsi="Calibri" w:cs="Calibri" w:hint="default"/>
        <w:sz w:val="24"/>
        <w:szCs w:val="24"/>
      </w:rPr>
    </w:lvl>
  </w:abstractNum>
  <w:abstractNum w:abstractNumId="26" w15:restartNumberingAfterBreak="0">
    <w:nsid w:val="456032C9"/>
    <w:multiLevelType w:val="hybridMultilevel"/>
    <w:tmpl w:val="20EC4560"/>
    <w:lvl w:ilvl="0" w:tplc="EDAC73FA">
      <w:start w:val="1"/>
      <w:numFmt w:val="bullet"/>
      <w:lvlText w:val="-"/>
      <w:lvlJc w:val="left"/>
      <w:pPr>
        <w:ind w:left="720" w:hanging="360"/>
      </w:pPr>
      <w:rPr>
        <w:rFonts w:ascii="Calibri" w:hAnsi="Calibri" w:cs="Calibri" w:hint="default"/>
        <w:sz w:val="22"/>
        <w:szCs w:val="22"/>
      </w:rPr>
    </w:lvl>
    <w:lvl w:ilvl="1" w:tplc="DCA2DE7C">
      <w:start w:val="1"/>
      <w:numFmt w:val="bullet"/>
      <w:lvlText w:val="-"/>
      <w:lvlJc w:val="left"/>
      <w:pPr>
        <w:ind w:left="1440" w:hanging="360"/>
      </w:pPr>
      <w:rPr>
        <w:rFonts w:ascii="Calibri" w:hAnsi="Calibri" w:cs="Calibri" w:hint="default"/>
        <w:sz w:val="22"/>
        <w:szCs w:val="22"/>
      </w:rPr>
    </w:lvl>
    <w:lvl w:ilvl="2" w:tplc="F3D60F4C">
      <w:start w:val="1"/>
      <w:numFmt w:val="bullet"/>
      <w:lvlText w:val="-"/>
      <w:lvlJc w:val="left"/>
      <w:pPr>
        <w:ind w:left="2160" w:hanging="360"/>
      </w:pPr>
      <w:rPr>
        <w:rFonts w:ascii="Calibri" w:hAnsi="Calibri" w:cs="Calibri" w:hint="default"/>
        <w:sz w:val="22"/>
        <w:szCs w:val="22"/>
      </w:rPr>
    </w:lvl>
    <w:lvl w:ilvl="3" w:tplc="21B80546">
      <w:start w:val="1"/>
      <w:numFmt w:val="bullet"/>
      <w:lvlText w:val="-"/>
      <w:lvlJc w:val="left"/>
      <w:pPr>
        <w:ind w:left="2880" w:hanging="360"/>
      </w:pPr>
      <w:rPr>
        <w:rFonts w:ascii="Calibri" w:hAnsi="Calibri" w:cs="Calibri" w:hint="default"/>
        <w:sz w:val="22"/>
        <w:szCs w:val="22"/>
      </w:rPr>
    </w:lvl>
    <w:lvl w:ilvl="4" w:tplc="D03AF336">
      <w:start w:val="1"/>
      <w:numFmt w:val="bullet"/>
      <w:lvlText w:val="-"/>
      <w:lvlJc w:val="left"/>
      <w:pPr>
        <w:ind w:left="3600" w:hanging="360"/>
      </w:pPr>
      <w:rPr>
        <w:rFonts w:ascii="Calibri" w:hAnsi="Calibri" w:cs="Calibri" w:hint="default"/>
        <w:sz w:val="22"/>
        <w:szCs w:val="22"/>
      </w:rPr>
    </w:lvl>
    <w:lvl w:ilvl="5" w:tplc="006C676C">
      <w:start w:val="1"/>
      <w:numFmt w:val="bullet"/>
      <w:lvlText w:val="-"/>
      <w:lvlJc w:val="left"/>
      <w:pPr>
        <w:ind w:left="4320" w:hanging="360"/>
      </w:pPr>
      <w:rPr>
        <w:rFonts w:ascii="Calibri" w:hAnsi="Calibri" w:cs="Calibri" w:hint="default"/>
        <w:sz w:val="22"/>
        <w:szCs w:val="22"/>
      </w:rPr>
    </w:lvl>
    <w:lvl w:ilvl="6" w:tplc="26366F5C">
      <w:start w:val="1"/>
      <w:numFmt w:val="bullet"/>
      <w:lvlText w:val="-"/>
      <w:lvlJc w:val="left"/>
      <w:pPr>
        <w:ind w:left="5040" w:hanging="360"/>
      </w:pPr>
      <w:rPr>
        <w:rFonts w:ascii="Calibri" w:hAnsi="Calibri" w:cs="Calibri" w:hint="default"/>
        <w:sz w:val="22"/>
        <w:szCs w:val="22"/>
      </w:rPr>
    </w:lvl>
    <w:lvl w:ilvl="7" w:tplc="7A9078F2">
      <w:start w:val="1"/>
      <w:numFmt w:val="bullet"/>
      <w:lvlText w:val="-"/>
      <w:lvlJc w:val="left"/>
      <w:pPr>
        <w:ind w:left="5760" w:hanging="360"/>
      </w:pPr>
      <w:rPr>
        <w:rFonts w:ascii="Calibri" w:hAnsi="Calibri" w:cs="Calibri" w:hint="default"/>
        <w:sz w:val="22"/>
        <w:szCs w:val="22"/>
      </w:rPr>
    </w:lvl>
    <w:lvl w:ilvl="8" w:tplc="7FBCE1EC">
      <w:start w:val="1"/>
      <w:numFmt w:val="bullet"/>
      <w:lvlText w:val="-"/>
      <w:lvlJc w:val="left"/>
      <w:pPr>
        <w:ind w:left="6480" w:hanging="360"/>
      </w:pPr>
      <w:rPr>
        <w:rFonts w:ascii="Calibri" w:hAnsi="Calibri" w:cs="Calibri" w:hint="default"/>
        <w:sz w:val="22"/>
        <w:szCs w:val="22"/>
      </w:rPr>
    </w:lvl>
  </w:abstractNum>
  <w:abstractNum w:abstractNumId="27" w15:restartNumberingAfterBreak="0">
    <w:nsid w:val="4A8058ED"/>
    <w:multiLevelType w:val="hybridMultilevel"/>
    <w:tmpl w:val="63BCC2CE"/>
    <w:lvl w:ilvl="0" w:tplc="101A0E54">
      <w:start w:val="1"/>
      <w:numFmt w:val="bullet"/>
      <w:lvlText w:val="m"/>
      <w:lvlJc w:val="left"/>
      <w:pPr>
        <w:ind w:left="720" w:hanging="360"/>
      </w:pPr>
      <w:rPr>
        <w:rFonts w:ascii="Wingdings" w:hAnsi="Wingdings" w:cs="Wingdings" w:hint="default"/>
        <w:sz w:val="16"/>
        <w:szCs w:val="16"/>
      </w:rPr>
    </w:lvl>
    <w:lvl w:ilvl="1" w:tplc="2B7C8E02">
      <w:start w:val="1"/>
      <w:numFmt w:val="bullet"/>
      <w:lvlText w:val="m"/>
      <w:lvlJc w:val="left"/>
      <w:pPr>
        <w:ind w:left="1440" w:hanging="360"/>
      </w:pPr>
      <w:rPr>
        <w:rFonts w:ascii="Wingdings" w:hAnsi="Wingdings" w:cs="Wingdings" w:hint="default"/>
        <w:sz w:val="16"/>
        <w:szCs w:val="16"/>
      </w:rPr>
    </w:lvl>
    <w:lvl w:ilvl="2" w:tplc="74B81B24">
      <w:start w:val="1"/>
      <w:numFmt w:val="bullet"/>
      <w:lvlText w:val="m"/>
      <w:lvlJc w:val="left"/>
      <w:pPr>
        <w:ind w:left="2160" w:hanging="360"/>
      </w:pPr>
      <w:rPr>
        <w:rFonts w:ascii="Wingdings" w:hAnsi="Wingdings" w:cs="Wingdings" w:hint="default"/>
        <w:sz w:val="16"/>
        <w:szCs w:val="16"/>
      </w:rPr>
    </w:lvl>
    <w:lvl w:ilvl="3" w:tplc="B080BBD4">
      <w:start w:val="1"/>
      <w:numFmt w:val="bullet"/>
      <w:lvlText w:val="m"/>
      <w:lvlJc w:val="left"/>
      <w:pPr>
        <w:ind w:left="2880" w:hanging="360"/>
      </w:pPr>
      <w:rPr>
        <w:rFonts w:ascii="Wingdings" w:hAnsi="Wingdings" w:cs="Wingdings" w:hint="default"/>
        <w:sz w:val="16"/>
        <w:szCs w:val="16"/>
      </w:rPr>
    </w:lvl>
    <w:lvl w:ilvl="4" w:tplc="2BDAA182">
      <w:start w:val="1"/>
      <w:numFmt w:val="bullet"/>
      <w:lvlText w:val="m"/>
      <w:lvlJc w:val="left"/>
      <w:pPr>
        <w:ind w:left="3600" w:hanging="360"/>
      </w:pPr>
      <w:rPr>
        <w:rFonts w:ascii="Wingdings" w:hAnsi="Wingdings" w:cs="Wingdings" w:hint="default"/>
        <w:sz w:val="16"/>
        <w:szCs w:val="16"/>
      </w:rPr>
    </w:lvl>
    <w:lvl w:ilvl="5" w:tplc="9536A5BE">
      <w:start w:val="1"/>
      <w:numFmt w:val="bullet"/>
      <w:lvlText w:val="m"/>
      <w:lvlJc w:val="left"/>
      <w:pPr>
        <w:ind w:left="4320" w:hanging="360"/>
      </w:pPr>
      <w:rPr>
        <w:rFonts w:ascii="Wingdings" w:hAnsi="Wingdings" w:cs="Wingdings" w:hint="default"/>
        <w:sz w:val="16"/>
        <w:szCs w:val="16"/>
      </w:rPr>
    </w:lvl>
    <w:lvl w:ilvl="6" w:tplc="12A46512">
      <w:start w:val="1"/>
      <w:numFmt w:val="bullet"/>
      <w:lvlText w:val="m"/>
      <w:lvlJc w:val="left"/>
      <w:pPr>
        <w:ind w:left="5040" w:hanging="360"/>
      </w:pPr>
      <w:rPr>
        <w:rFonts w:ascii="Wingdings" w:hAnsi="Wingdings" w:cs="Wingdings" w:hint="default"/>
        <w:sz w:val="16"/>
        <w:szCs w:val="16"/>
      </w:rPr>
    </w:lvl>
    <w:lvl w:ilvl="7" w:tplc="ECA8A994">
      <w:start w:val="1"/>
      <w:numFmt w:val="bullet"/>
      <w:lvlText w:val="m"/>
      <w:lvlJc w:val="left"/>
      <w:pPr>
        <w:ind w:left="5760" w:hanging="360"/>
      </w:pPr>
      <w:rPr>
        <w:rFonts w:ascii="Wingdings" w:hAnsi="Wingdings" w:cs="Wingdings" w:hint="default"/>
        <w:sz w:val="16"/>
        <w:szCs w:val="16"/>
      </w:rPr>
    </w:lvl>
    <w:lvl w:ilvl="8" w:tplc="2E4C9062">
      <w:start w:val="1"/>
      <w:numFmt w:val="bullet"/>
      <w:lvlText w:val="m"/>
      <w:lvlJc w:val="left"/>
      <w:pPr>
        <w:ind w:left="6480" w:hanging="360"/>
      </w:pPr>
      <w:rPr>
        <w:rFonts w:ascii="Wingdings" w:hAnsi="Wingdings" w:cs="Wingdings" w:hint="default"/>
        <w:sz w:val="16"/>
        <w:szCs w:val="16"/>
      </w:rPr>
    </w:lvl>
  </w:abstractNum>
  <w:abstractNum w:abstractNumId="28" w15:restartNumberingAfterBreak="0">
    <w:nsid w:val="4DD94BF3"/>
    <w:multiLevelType w:val="hybridMultilevel"/>
    <w:tmpl w:val="DE9242E2"/>
    <w:lvl w:ilvl="0" w:tplc="31665FEA">
      <w:start w:val="1"/>
      <w:numFmt w:val="bullet"/>
      <w:lvlText w:val="-"/>
      <w:lvlJc w:val="left"/>
      <w:pPr>
        <w:ind w:left="720" w:hanging="360"/>
      </w:pPr>
      <w:rPr>
        <w:rFonts w:ascii="Calibri" w:hAnsi="Calibri" w:cs="Calibri" w:hint="default"/>
        <w:sz w:val="22"/>
        <w:szCs w:val="22"/>
      </w:rPr>
    </w:lvl>
    <w:lvl w:ilvl="1" w:tplc="08363974">
      <w:start w:val="1"/>
      <w:numFmt w:val="bullet"/>
      <w:lvlText w:val="-"/>
      <w:lvlJc w:val="left"/>
      <w:pPr>
        <w:ind w:left="1440" w:hanging="360"/>
      </w:pPr>
      <w:rPr>
        <w:rFonts w:ascii="Calibri" w:hAnsi="Calibri" w:cs="Calibri" w:hint="default"/>
        <w:sz w:val="22"/>
        <w:szCs w:val="22"/>
      </w:rPr>
    </w:lvl>
    <w:lvl w:ilvl="2" w:tplc="7AA81076">
      <w:start w:val="1"/>
      <w:numFmt w:val="bullet"/>
      <w:lvlText w:val="-"/>
      <w:lvlJc w:val="left"/>
      <w:pPr>
        <w:ind w:left="2160" w:hanging="360"/>
      </w:pPr>
      <w:rPr>
        <w:rFonts w:ascii="Calibri" w:hAnsi="Calibri" w:cs="Calibri" w:hint="default"/>
        <w:sz w:val="22"/>
        <w:szCs w:val="22"/>
      </w:rPr>
    </w:lvl>
    <w:lvl w:ilvl="3" w:tplc="BC742BE8">
      <w:start w:val="1"/>
      <w:numFmt w:val="bullet"/>
      <w:lvlText w:val="-"/>
      <w:lvlJc w:val="left"/>
      <w:pPr>
        <w:ind w:left="2880" w:hanging="360"/>
      </w:pPr>
      <w:rPr>
        <w:rFonts w:ascii="Calibri" w:hAnsi="Calibri" w:cs="Calibri" w:hint="default"/>
        <w:sz w:val="22"/>
        <w:szCs w:val="22"/>
      </w:rPr>
    </w:lvl>
    <w:lvl w:ilvl="4" w:tplc="E5E068A2">
      <w:start w:val="1"/>
      <w:numFmt w:val="bullet"/>
      <w:lvlText w:val="-"/>
      <w:lvlJc w:val="left"/>
      <w:pPr>
        <w:ind w:left="3600" w:hanging="360"/>
      </w:pPr>
      <w:rPr>
        <w:rFonts w:ascii="Calibri" w:hAnsi="Calibri" w:cs="Calibri" w:hint="default"/>
        <w:sz w:val="22"/>
        <w:szCs w:val="22"/>
      </w:rPr>
    </w:lvl>
    <w:lvl w:ilvl="5" w:tplc="9AD8E016">
      <w:start w:val="1"/>
      <w:numFmt w:val="bullet"/>
      <w:lvlText w:val="-"/>
      <w:lvlJc w:val="left"/>
      <w:pPr>
        <w:ind w:left="4320" w:hanging="360"/>
      </w:pPr>
      <w:rPr>
        <w:rFonts w:ascii="Calibri" w:hAnsi="Calibri" w:cs="Calibri" w:hint="default"/>
        <w:sz w:val="22"/>
        <w:szCs w:val="22"/>
      </w:rPr>
    </w:lvl>
    <w:lvl w:ilvl="6" w:tplc="2F509670">
      <w:start w:val="1"/>
      <w:numFmt w:val="bullet"/>
      <w:lvlText w:val="-"/>
      <w:lvlJc w:val="left"/>
      <w:pPr>
        <w:ind w:left="5040" w:hanging="360"/>
      </w:pPr>
      <w:rPr>
        <w:rFonts w:ascii="Calibri" w:hAnsi="Calibri" w:cs="Calibri" w:hint="default"/>
        <w:sz w:val="22"/>
        <w:szCs w:val="22"/>
      </w:rPr>
    </w:lvl>
    <w:lvl w:ilvl="7" w:tplc="BBAADFCC">
      <w:start w:val="1"/>
      <w:numFmt w:val="bullet"/>
      <w:lvlText w:val="-"/>
      <w:lvlJc w:val="left"/>
      <w:pPr>
        <w:ind w:left="5760" w:hanging="360"/>
      </w:pPr>
      <w:rPr>
        <w:rFonts w:ascii="Calibri" w:hAnsi="Calibri" w:cs="Calibri" w:hint="default"/>
        <w:sz w:val="22"/>
        <w:szCs w:val="22"/>
      </w:rPr>
    </w:lvl>
    <w:lvl w:ilvl="8" w:tplc="288C08C0">
      <w:start w:val="1"/>
      <w:numFmt w:val="bullet"/>
      <w:lvlText w:val="-"/>
      <w:lvlJc w:val="left"/>
      <w:pPr>
        <w:ind w:left="6480" w:hanging="360"/>
      </w:pPr>
      <w:rPr>
        <w:rFonts w:ascii="Calibri" w:hAnsi="Calibri" w:cs="Calibri" w:hint="default"/>
        <w:sz w:val="22"/>
        <w:szCs w:val="22"/>
      </w:rPr>
    </w:lvl>
  </w:abstractNum>
  <w:abstractNum w:abstractNumId="29" w15:restartNumberingAfterBreak="0">
    <w:nsid w:val="4E642A45"/>
    <w:multiLevelType w:val="hybridMultilevel"/>
    <w:tmpl w:val="97DEAA3C"/>
    <w:lvl w:ilvl="0" w:tplc="34B8CC7E">
      <w:start w:val="1"/>
      <w:numFmt w:val="decimal"/>
      <w:lvlText w:val="%1."/>
      <w:lvlJc w:val="left"/>
      <w:pPr>
        <w:ind w:left="720" w:hanging="360"/>
      </w:pPr>
      <w:rPr>
        <w:rFonts w:ascii="Calibri" w:hAnsi="Calibri" w:cs="Calibri" w:hint="default"/>
        <w:sz w:val="24"/>
        <w:szCs w:val="24"/>
      </w:rPr>
    </w:lvl>
    <w:lvl w:ilvl="1" w:tplc="A12CBB16">
      <w:start w:val="1"/>
      <w:numFmt w:val="decimal"/>
      <w:lvlText w:val="%2."/>
      <w:lvlJc w:val="left"/>
      <w:pPr>
        <w:ind w:left="1440" w:hanging="360"/>
      </w:pPr>
      <w:rPr>
        <w:rFonts w:ascii="Calibri" w:hAnsi="Calibri" w:cs="Calibri" w:hint="default"/>
        <w:sz w:val="24"/>
        <w:szCs w:val="24"/>
      </w:rPr>
    </w:lvl>
    <w:lvl w:ilvl="2" w:tplc="DDF0BCE6">
      <w:start w:val="1"/>
      <w:numFmt w:val="decimal"/>
      <w:lvlText w:val="%3."/>
      <w:lvlJc w:val="left"/>
      <w:pPr>
        <w:ind w:left="2160" w:hanging="360"/>
      </w:pPr>
      <w:rPr>
        <w:rFonts w:ascii="Calibri" w:hAnsi="Calibri" w:cs="Calibri" w:hint="default"/>
        <w:sz w:val="24"/>
        <w:szCs w:val="24"/>
      </w:rPr>
    </w:lvl>
    <w:lvl w:ilvl="3" w:tplc="564E3FE6">
      <w:start w:val="1"/>
      <w:numFmt w:val="decimal"/>
      <w:lvlText w:val="%4."/>
      <w:lvlJc w:val="left"/>
      <w:pPr>
        <w:ind w:left="2880" w:hanging="360"/>
      </w:pPr>
      <w:rPr>
        <w:rFonts w:ascii="Calibri" w:hAnsi="Calibri" w:cs="Calibri" w:hint="default"/>
        <w:sz w:val="24"/>
        <w:szCs w:val="24"/>
      </w:rPr>
    </w:lvl>
    <w:lvl w:ilvl="4" w:tplc="D6F88096">
      <w:start w:val="1"/>
      <w:numFmt w:val="decimal"/>
      <w:lvlText w:val="%5."/>
      <w:lvlJc w:val="left"/>
      <w:pPr>
        <w:ind w:left="3600" w:hanging="360"/>
      </w:pPr>
      <w:rPr>
        <w:rFonts w:ascii="Calibri" w:hAnsi="Calibri" w:cs="Calibri" w:hint="default"/>
        <w:sz w:val="24"/>
        <w:szCs w:val="24"/>
      </w:rPr>
    </w:lvl>
    <w:lvl w:ilvl="5" w:tplc="65A61C82">
      <w:start w:val="1"/>
      <w:numFmt w:val="decimal"/>
      <w:lvlText w:val="%6."/>
      <w:lvlJc w:val="left"/>
      <w:pPr>
        <w:ind w:left="4320" w:hanging="360"/>
      </w:pPr>
      <w:rPr>
        <w:rFonts w:ascii="Calibri" w:hAnsi="Calibri" w:cs="Calibri" w:hint="default"/>
        <w:sz w:val="24"/>
        <w:szCs w:val="24"/>
      </w:rPr>
    </w:lvl>
    <w:lvl w:ilvl="6" w:tplc="00F28706">
      <w:start w:val="1"/>
      <w:numFmt w:val="decimal"/>
      <w:lvlText w:val="%7."/>
      <w:lvlJc w:val="left"/>
      <w:pPr>
        <w:ind w:left="5040" w:hanging="360"/>
      </w:pPr>
      <w:rPr>
        <w:rFonts w:ascii="Calibri" w:hAnsi="Calibri" w:cs="Calibri" w:hint="default"/>
        <w:sz w:val="24"/>
        <w:szCs w:val="24"/>
      </w:rPr>
    </w:lvl>
    <w:lvl w:ilvl="7" w:tplc="87C0564A">
      <w:start w:val="1"/>
      <w:numFmt w:val="decimal"/>
      <w:lvlText w:val="%8."/>
      <w:lvlJc w:val="left"/>
      <w:pPr>
        <w:ind w:left="5760" w:hanging="360"/>
      </w:pPr>
      <w:rPr>
        <w:rFonts w:ascii="Calibri" w:hAnsi="Calibri" w:cs="Calibri" w:hint="default"/>
        <w:sz w:val="24"/>
        <w:szCs w:val="24"/>
      </w:rPr>
    </w:lvl>
    <w:lvl w:ilvl="8" w:tplc="C6DA3688">
      <w:start w:val="1"/>
      <w:numFmt w:val="decimal"/>
      <w:lvlText w:val="%9."/>
      <w:lvlJc w:val="left"/>
      <w:pPr>
        <w:ind w:left="6480" w:hanging="360"/>
      </w:pPr>
      <w:rPr>
        <w:rFonts w:ascii="Calibri" w:hAnsi="Calibri" w:cs="Calibri" w:hint="default"/>
        <w:sz w:val="24"/>
        <w:szCs w:val="24"/>
      </w:rPr>
    </w:lvl>
  </w:abstractNum>
  <w:abstractNum w:abstractNumId="30" w15:restartNumberingAfterBreak="0">
    <w:nsid w:val="518B115D"/>
    <w:multiLevelType w:val="hybridMultilevel"/>
    <w:tmpl w:val="B2F4C0A6"/>
    <w:lvl w:ilvl="0" w:tplc="29154268">
      <w:start w:val="1"/>
      <w:numFmt w:val="decimal"/>
      <w:lvlText w:val="%1."/>
      <w:lvlJc w:val="left"/>
      <w:pPr>
        <w:ind w:left="720" w:hanging="360"/>
      </w:pPr>
    </w:lvl>
    <w:lvl w:ilvl="1" w:tplc="29154268" w:tentative="1">
      <w:start w:val="1"/>
      <w:numFmt w:val="lowerLetter"/>
      <w:lvlText w:val="%2."/>
      <w:lvlJc w:val="left"/>
      <w:pPr>
        <w:ind w:left="1440" w:hanging="360"/>
      </w:pPr>
    </w:lvl>
    <w:lvl w:ilvl="2" w:tplc="29154268" w:tentative="1">
      <w:start w:val="1"/>
      <w:numFmt w:val="lowerRoman"/>
      <w:lvlText w:val="%3."/>
      <w:lvlJc w:val="right"/>
      <w:pPr>
        <w:ind w:left="2160" w:hanging="180"/>
      </w:pPr>
    </w:lvl>
    <w:lvl w:ilvl="3" w:tplc="29154268" w:tentative="1">
      <w:start w:val="1"/>
      <w:numFmt w:val="decimal"/>
      <w:lvlText w:val="%4."/>
      <w:lvlJc w:val="left"/>
      <w:pPr>
        <w:ind w:left="2880" w:hanging="360"/>
      </w:pPr>
    </w:lvl>
    <w:lvl w:ilvl="4" w:tplc="29154268" w:tentative="1">
      <w:start w:val="1"/>
      <w:numFmt w:val="lowerLetter"/>
      <w:lvlText w:val="%5."/>
      <w:lvlJc w:val="left"/>
      <w:pPr>
        <w:ind w:left="3600" w:hanging="360"/>
      </w:pPr>
    </w:lvl>
    <w:lvl w:ilvl="5" w:tplc="29154268" w:tentative="1">
      <w:start w:val="1"/>
      <w:numFmt w:val="lowerRoman"/>
      <w:lvlText w:val="%6."/>
      <w:lvlJc w:val="right"/>
      <w:pPr>
        <w:ind w:left="4320" w:hanging="180"/>
      </w:pPr>
    </w:lvl>
    <w:lvl w:ilvl="6" w:tplc="29154268" w:tentative="1">
      <w:start w:val="1"/>
      <w:numFmt w:val="decimal"/>
      <w:lvlText w:val="%7."/>
      <w:lvlJc w:val="left"/>
      <w:pPr>
        <w:ind w:left="5040" w:hanging="360"/>
      </w:pPr>
    </w:lvl>
    <w:lvl w:ilvl="7" w:tplc="29154268" w:tentative="1">
      <w:start w:val="1"/>
      <w:numFmt w:val="lowerLetter"/>
      <w:lvlText w:val="%8."/>
      <w:lvlJc w:val="left"/>
      <w:pPr>
        <w:ind w:left="5760" w:hanging="360"/>
      </w:pPr>
    </w:lvl>
    <w:lvl w:ilvl="8" w:tplc="29154268" w:tentative="1">
      <w:start w:val="1"/>
      <w:numFmt w:val="lowerRoman"/>
      <w:lvlText w:val="%9."/>
      <w:lvlJc w:val="right"/>
      <w:pPr>
        <w:ind w:left="6480" w:hanging="180"/>
      </w:pPr>
    </w:lvl>
  </w:abstractNum>
  <w:abstractNum w:abstractNumId="31" w15:restartNumberingAfterBreak="0">
    <w:nsid w:val="52ED25A7"/>
    <w:multiLevelType w:val="hybridMultilevel"/>
    <w:tmpl w:val="82A0A984"/>
    <w:lvl w:ilvl="0" w:tplc="81762267">
      <w:start w:val="1"/>
      <w:numFmt w:val="decimal"/>
      <w:lvlText w:val="%1."/>
      <w:lvlJc w:val="left"/>
      <w:pPr>
        <w:ind w:left="720" w:hanging="360"/>
      </w:pPr>
    </w:lvl>
    <w:lvl w:ilvl="1" w:tplc="81762267" w:tentative="1">
      <w:start w:val="1"/>
      <w:numFmt w:val="lowerLetter"/>
      <w:lvlText w:val="%2."/>
      <w:lvlJc w:val="left"/>
      <w:pPr>
        <w:ind w:left="1440" w:hanging="360"/>
      </w:pPr>
    </w:lvl>
    <w:lvl w:ilvl="2" w:tplc="81762267" w:tentative="1">
      <w:start w:val="1"/>
      <w:numFmt w:val="lowerRoman"/>
      <w:lvlText w:val="%3."/>
      <w:lvlJc w:val="right"/>
      <w:pPr>
        <w:ind w:left="2160" w:hanging="180"/>
      </w:pPr>
    </w:lvl>
    <w:lvl w:ilvl="3" w:tplc="81762267" w:tentative="1">
      <w:start w:val="1"/>
      <w:numFmt w:val="decimal"/>
      <w:lvlText w:val="%4."/>
      <w:lvlJc w:val="left"/>
      <w:pPr>
        <w:ind w:left="2880" w:hanging="360"/>
      </w:pPr>
    </w:lvl>
    <w:lvl w:ilvl="4" w:tplc="81762267" w:tentative="1">
      <w:start w:val="1"/>
      <w:numFmt w:val="lowerLetter"/>
      <w:lvlText w:val="%5."/>
      <w:lvlJc w:val="left"/>
      <w:pPr>
        <w:ind w:left="3600" w:hanging="360"/>
      </w:pPr>
    </w:lvl>
    <w:lvl w:ilvl="5" w:tplc="81762267" w:tentative="1">
      <w:start w:val="1"/>
      <w:numFmt w:val="lowerRoman"/>
      <w:lvlText w:val="%6."/>
      <w:lvlJc w:val="right"/>
      <w:pPr>
        <w:ind w:left="4320" w:hanging="180"/>
      </w:pPr>
    </w:lvl>
    <w:lvl w:ilvl="6" w:tplc="81762267" w:tentative="1">
      <w:start w:val="1"/>
      <w:numFmt w:val="decimal"/>
      <w:lvlText w:val="%7."/>
      <w:lvlJc w:val="left"/>
      <w:pPr>
        <w:ind w:left="5040" w:hanging="360"/>
      </w:pPr>
    </w:lvl>
    <w:lvl w:ilvl="7" w:tplc="81762267" w:tentative="1">
      <w:start w:val="1"/>
      <w:numFmt w:val="lowerLetter"/>
      <w:lvlText w:val="%8."/>
      <w:lvlJc w:val="left"/>
      <w:pPr>
        <w:ind w:left="5760" w:hanging="360"/>
      </w:pPr>
    </w:lvl>
    <w:lvl w:ilvl="8" w:tplc="81762267" w:tentative="1">
      <w:start w:val="1"/>
      <w:numFmt w:val="lowerRoman"/>
      <w:lvlText w:val="%9."/>
      <w:lvlJc w:val="right"/>
      <w:pPr>
        <w:ind w:left="6480" w:hanging="180"/>
      </w:pPr>
    </w:lvl>
  </w:abstractNum>
  <w:abstractNum w:abstractNumId="32" w15:restartNumberingAfterBreak="0">
    <w:nsid w:val="538A2418"/>
    <w:multiLevelType w:val="hybridMultilevel"/>
    <w:tmpl w:val="EB6407F0"/>
    <w:lvl w:ilvl="0" w:tplc="F5460A52">
      <w:start w:val="1"/>
      <w:numFmt w:val="lowerLetter"/>
      <w:lvlText w:val="%1."/>
      <w:lvlJc w:val="left"/>
      <w:pPr>
        <w:ind w:left="720" w:hanging="360"/>
      </w:pPr>
      <w:rPr>
        <w:rFonts w:ascii="Calibri" w:hAnsi="Calibri" w:cs="Calibri" w:hint="default"/>
        <w:sz w:val="24"/>
        <w:szCs w:val="24"/>
      </w:rPr>
    </w:lvl>
    <w:lvl w:ilvl="1" w:tplc="4D1E0338">
      <w:start w:val="1"/>
      <w:numFmt w:val="lowerLetter"/>
      <w:lvlText w:val="%2."/>
      <w:lvlJc w:val="left"/>
      <w:pPr>
        <w:ind w:left="1440" w:hanging="360"/>
      </w:pPr>
      <w:rPr>
        <w:rFonts w:ascii="Calibri" w:hAnsi="Calibri" w:cs="Calibri" w:hint="default"/>
        <w:sz w:val="24"/>
        <w:szCs w:val="24"/>
      </w:rPr>
    </w:lvl>
    <w:lvl w:ilvl="2" w:tplc="D8DAA1BE">
      <w:start w:val="1"/>
      <w:numFmt w:val="lowerLetter"/>
      <w:lvlText w:val="%3."/>
      <w:lvlJc w:val="left"/>
      <w:pPr>
        <w:ind w:left="2160" w:hanging="360"/>
      </w:pPr>
      <w:rPr>
        <w:rFonts w:ascii="Calibri" w:hAnsi="Calibri" w:cs="Calibri" w:hint="default"/>
        <w:sz w:val="24"/>
        <w:szCs w:val="24"/>
      </w:rPr>
    </w:lvl>
    <w:lvl w:ilvl="3" w:tplc="A4025E4A">
      <w:start w:val="1"/>
      <w:numFmt w:val="lowerLetter"/>
      <w:lvlText w:val="%4."/>
      <w:lvlJc w:val="left"/>
      <w:pPr>
        <w:ind w:left="2880" w:hanging="360"/>
      </w:pPr>
      <w:rPr>
        <w:rFonts w:ascii="Calibri" w:hAnsi="Calibri" w:cs="Calibri" w:hint="default"/>
        <w:sz w:val="24"/>
        <w:szCs w:val="24"/>
      </w:rPr>
    </w:lvl>
    <w:lvl w:ilvl="4" w:tplc="A18E6E9A">
      <w:start w:val="1"/>
      <w:numFmt w:val="lowerLetter"/>
      <w:lvlText w:val="%5."/>
      <w:lvlJc w:val="left"/>
      <w:pPr>
        <w:ind w:left="3600" w:hanging="360"/>
      </w:pPr>
      <w:rPr>
        <w:rFonts w:ascii="Calibri" w:hAnsi="Calibri" w:cs="Calibri" w:hint="default"/>
        <w:sz w:val="24"/>
        <w:szCs w:val="24"/>
      </w:rPr>
    </w:lvl>
    <w:lvl w:ilvl="5" w:tplc="943684F0">
      <w:start w:val="1"/>
      <w:numFmt w:val="lowerLetter"/>
      <w:lvlText w:val="%6."/>
      <w:lvlJc w:val="left"/>
      <w:pPr>
        <w:ind w:left="4320" w:hanging="360"/>
      </w:pPr>
      <w:rPr>
        <w:rFonts w:ascii="Calibri" w:hAnsi="Calibri" w:cs="Calibri" w:hint="default"/>
        <w:sz w:val="24"/>
        <w:szCs w:val="24"/>
      </w:rPr>
    </w:lvl>
    <w:lvl w:ilvl="6" w:tplc="8AA4563C">
      <w:start w:val="1"/>
      <w:numFmt w:val="lowerLetter"/>
      <w:lvlText w:val="%7."/>
      <w:lvlJc w:val="left"/>
      <w:pPr>
        <w:ind w:left="5040" w:hanging="360"/>
      </w:pPr>
      <w:rPr>
        <w:rFonts w:ascii="Calibri" w:hAnsi="Calibri" w:cs="Calibri" w:hint="default"/>
        <w:sz w:val="24"/>
        <w:szCs w:val="24"/>
      </w:rPr>
    </w:lvl>
    <w:lvl w:ilvl="7" w:tplc="920A05E8">
      <w:start w:val="1"/>
      <w:numFmt w:val="lowerLetter"/>
      <w:lvlText w:val="%8."/>
      <w:lvlJc w:val="left"/>
      <w:pPr>
        <w:ind w:left="5760" w:hanging="360"/>
      </w:pPr>
      <w:rPr>
        <w:rFonts w:ascii="Calibri" w:hAnsi="Calibri" w:cs="Calibri" w:hint="default"/>
        <w:sz w:val="24"/>
        <w:szCs w:val="24"/>
      </w:rPr>
    </w:lvl>
    <w:lvl w:ilvl="8" w:tplc="E196FB62">
      <w:start w:val="1"/>
      <w:numFmt w:val="lowerLetter"/>
      <w:lvlText w:val="%9."/>
      <w:lvlJc w:val="left"/>
      <w:pPr>
        <w:ind w:left="6480" w:hanging="360"/>
      </w:pPr>
      <w:rPr>
        <w:rFonts w:ascii="Calibri" w:hAnsi="Calibri" w:cs="Calibri" w:hint="default"/>
        <w:sz w:val="24"/>
        <w:szCs w:val="24"/>
      </w:rPr>
    </w:lvl>
  </w:abstractNum>
  <w:abstractNum w:abstractNumId="33" w15:restartNumberingAfterBreak="0">
    <w:nsid w:val="53954911"/>
    <w:multiLevelType w:val="hybridMultilevel"/>
    <w:tmpl w:val="9F342BF6"/>
    <w:lvl w:ilvl="0" w:tplc="E520A9D4">
      <w:start w:val="1"/>
      <w:numFmt w:val="bullet"/>
      <w:lvlText w:val="m"/>
      <w:lvlJc w:val="left"/>
      <w:pPr>
        <w:ind w:left="720" w:hanging="360"/>
      </w:pPr>
      <w:rPr>
        <w:rFonts w:ascii="Wingdings" w:hAnsi="Wingdings" w:cs="Wingdings" w:hint="default"/>
        <w:sz w:val="16"/>
        <w:szCs w:val="16"/>
      </w:rPr>
    </w:lvl>
    <w:lvl w:ilvl="1" w:tplc="C624CDC4">
      <w:start w:val="1"/>
      <w:numFmt w:val="bullet"/>
      <w:lvlText w:val="m"/>
      <w:lvlJc w:val="left"/>
      <w:pPr>
        <w:ind w:left="1440" w:hanging="360"/>
      </w:pPr>
      <w:rPr>
        <w:rFonts w:ascii="Wingdings" w:hAnsi="Wingdings" w:cs="Wingdings" w:hint="default"/>
        <w:sz w:val="16"/>
        <w:szCs w:val="16"/>
      </w:rPr>
    </w:lvl>
    <w:lvl w:ilvl="2" w:tplc="982A0F90">
      <w:start w:val="1"/>
      <w:numFmt w:val="bullet"/>
      <w:lvlText w:val="m"/>
      <w:lvlJc w:val="left"/>
      <w:pPr>
        <w:ind w:left="2160" w:hanging="360"/>
      </w:pPr>
      <w:rPr>
        <w:rFonts w:ascii="Wingdings" w:hAnsi="Wingdings" w:cs="Wingdings" w:hint="default"/>
        <w:sz w:val="16"/>
        <w:szCs w:val="16"/>
      </w:rPr>
    </w:lvl>
    <w:lvl w:ilvl="3" w:tplc="8AEABE6C">
      <w:start w:val="1"/>
      <w:numFmt w:val="bullet"/>
      <w:lvlText w:val="m"/>
      <w:lvlJc w:val="left"/>
      <w:pPr>
        <w:ind w:left="2880" w:hanging="360"/>
      </w:pPr>
      <w:rPr>
        <w:rFonts w:ascii="Wingdings" w:hAnsi="Wingdings" w:cs="Wingdings" w:hint="default"/>
        <w:sz w:val="16"/>
        <w:szCs w:val="16"/>
      </w:rPr>
    </w:lvl>
    <w:lvl w:ilvl="4" w:tplc="AA40D882">
      <w:start w:val="1"/>
      <w:numFmt w:val="bullet"/>
      <w:lvlText w:val="m"/>
      <w:lvlJc w:val="left"/>
      <w:pPr>
        <w:ind w:left="3600" w:hanging="360"/>
      </w:pPr>
      <w:rPr>
        <w:rFonts w:ascii="Wingdings" w:hAnsi="Wingdings" w:cs="Wingdings" w:hint="default"/>
        <w:sz w:val="16"/>
        <w:szCs w:val="16"/>
      </w:rPr>
    </w:lvl>
    <w:lvl w:ilvl="5" w:tplc="8B48AA88">
      <w:start w:val="1"/>
      <w:numFmt w:val="bullet"/>
      <w:lvlText w:val="m"/>
      <w:lvlJc w:val="left"/>
      <w:pPr>
        <w:ind w:left="4320" w:hanging="360"/>
      </w:pPr>
      <w:rPr>
        <w:rFonts w:ascii="Wingdings" w:hAnsi="Wingdings" w:cs="Wingdings" w:hint="default"/>
        <w:sz w:val="16"/>
        <w:szCs w:val="16"/>
      </w:rPr>
    </w:lvl>
    <w:lvl w:ilvl="6" w:tplc="D50A8D52">
      <w:start w:val="1"/>
      <w:numFmt w:val="bullet"/>
      <w:lvlText w:val="m"/>
      <w:lvlJc w:val="left"/>
      <w:pPr>
        <w:ind w:left="5040" w:hanging="360"/>
      </w:pPr>
      <w:rPr>
        <w:rFonts w:ascii="Wingdings" w:hAnsi="Wingdings" w:cs="Wingdings" w:hint="default"/>
        <w:sz w:val="16"/>
        <w:szCs w:val="16"/>
      </w:rPr>
    </w:lvl>
    <w:lvl w:ilvl="7" w:tplc="0FC09732">
      <w:start w:val="1"/>
      <w:numFmt w:val="bullet"/>
      <w:lvlText w:val="m"/>
      <w:lvlJc w:val="left"/>
      <w:pPr>
        <w:ind w:left="5760" w:hanging="360"/>
      </w:pPr>
      <w:rPr>
        <w:rFonts w:ascii="Wingdings" w:hAnsi="Wingdings" w:cs="Wingdings" w:hint="default"/>
        <w:sz w:val="16"/>
        <w:szCs w:val="16"/>
      </w:rPr>
    </w:lvl>
    <w:lvl w:ilvl="8" w:tplc="FF9816EE">
      <w:start w:val="1"/>
      <w:numFmt w:val="bullet"/>
      <w:lvlText w:val="m"/>
      <w:lvlJc w:val="left"/>
      <w:pPr>
        <w:ind w:left="6480" w:hanging="360"/>
      </w:pPr>
      <w:rPr>
        <w:rFonts w:ascii="Wingdings" w:hAnsi="Wingdings" w:cs="Wingdings" w:hint="default"/>
        <w:sz w:val="16"/>
        <w:szCs w:val="16"/>
      </w:rPr>
    </w:lvl>
  </w:abstractNum>
  <w:abstractNum w:abstractNumId="34" w15:restartNumberingAfterBreak="0">
    <w:nsid w:val="54713E51"/>
    <w:multiLevelType w:val="hybridMultilevel"/>
    <w:tmpl w:val="F2FAEE92"/>
    <w:lvl w:ilvl="0" w:tplc="50404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6636031"/>
    <w:multiLevelType w:val="hybridMultilevel"/>
    <w:tmpl w:val="FA8201EA"/>
    <w:lvl w:ilvl="0" w:tplc="B44C5986">
      <w:start w:val="1"/>
      <w:numFmt w:val="bullet"/>
      <w:lvlText w:val="-"/>
      <w:lvlJc w:val="left"/>
      <w:pPr>
        <w:ind w:left="720" w:hanging="360"/>
      </w:pPr>
      <w:rPr>
        <w:rFonts w:ascii="Calibri" w:hAnsi="Calibri" w:cs="Calibri" w:hint="default"/>
        <w:sz w:val="22"/>
        <w:szCs w:val="22"/>
      </w:rPr>
    </w:lvl>
    <w:lvl w:ilvl="1" w:tplc="EF30A20E">
      <w:start w:val="1"/>
      <w:numFmt w:val="bullet"/>
      <w:lvlText w:val="-"/>
      <w:lvlJc w:val="left"/>
      <w:pPr>
        <w:ind w:left="1440" w:hanging="360"/>
      </w:pPr>
      <w:rPr>
        <w:rFonts w:ascii="Calibri" w:hAnsi="Calibri" w:cs="Calibri" w:hint="default"/>
        <w:sz w:val="22"/>
        <w:szCs w:val="22"/>
      </w:rPr>
    </w:lvl>
    <w:lvl w:ilvl="2" w:tplc="5A804202">
      <w:start w:val="1"/>
      <w:numFmt w:val="bullet"/>
      <w:lvlText w:val="-"/>
      <w:lvlJc w:val="left"/>
      <w:pPr>
        <w:ind w:left="2160" w:hanging="360"/>
      </w:pPr>
      <w:rPr>
        <w:rFonts w:ascii="Calibri" w:hAnsi="Calibri" w:cs="Calibri" w:hint="default"/>
        <w:sz w:val="22"/>
        <w:szCs w:val="22"/>
      </w:rPr>
    </w:lvl>
    <w:lvl w:ilvl="3" w:tplc="D5584316">
      <w:start w:val="1"/>
      <w:numFmt w:val="bullet"/>
      <w:lvlText w:val="-"/>
      <w:lvlJc w:val="left"/>
      <w:pPr>
        <w:ind w:left="2880" w:hanging="360"/>
      </w:pPr>
      <w:rPr>
        <w:rFonts w:ascii="Calibri" w:hAnsi="Calibri" w:cs="Calibri" w:hint="default"/>
        <w:sz w:val="22"/>
        <w:szCs w:val="22"/>
      </w:rPr>
    </w:lvl>
    <w:lvl w:ilvl="4" w:tplc="2958834A">
      <w:start w:val="1"/>
      <w:numFmt w:val="bullet"/>
      <w:lvlText w:val="-"/>
      <w:lvlJc w:val="left"/>
      <w:pPr>
        <w:ind w:left="3600" w:hanging="360"/>
      </w:pPr>
      <w:rPr>
        <w:rFonts w:ascii="Calibri" w:hAnsi="Calibri" w:cs="Calibri" w:hint="default"/>
        <w:sz w:val="22"/>
        <w:szCs w:val="22"/>
      </w:rPr>
    </w:lvl>
    <w:lvl w:ilvl="5" w:tplc="513E3BB2">
      <w:start w:val="1"/>
      <w:numFmt w:val="bullet"/>
      <w:lvlText w:val="-"/>
      <w:lvlJc w:val="left"/>
      <w:pPr>
        <w:ind w:left="4320" w:hanging="360"/>
      </w:pPr>
      <w:rPr>
        <w:rFonts w:ascii="Calibri" w:hAnsi="Calibri" w:cs="Calibri" w:hint="default"/>
        <w:sz w:val="22"/>
        <w:szCs w:val="22"/>
      </w:rPr>
    </w:lvl>
    <w:lvl w:ilvl="6" w:tplc="A33EF3BE">
      <w:start w:val="1"/>
      <w:numFmt w:val="bullet"/>
      <w:lvlText w:val="-"/>
      <w:lvlJc w:val="left"/>
      <w:pPr>
        <w:ind w:left="5040" w:hanging="360"/>
      </w:pPr>
      <w:rPr>
        <w:rFonts w:ascii="Calibri" w:hAnsi="Calibri" w:cs="Calibri" w:hint="default"/>
        <w:sz w:val="22"/>
        <w:szCs w:val="22"/>
      </w:rPr>
    </w:lvl>
    <w:lvl w:ilvl="7" w:tplc="8472B2C2">
      <w:start w:val="1"/>
      <w:numFmt w:val="bullet"/>
      <w:lvlText w:val="-"/>
      <w:lvlJc w:val="left"/>
      <w:pPr>
        <w:ind w:left="5760" w:hanging="360"/>
      </w:pPr>
      <w:rPr>
        <w:rFonts w:ascii="Calibri" w:hAnsi="Calibri" w:cs="Calibri" w:hint="default"/>
        <w:sz w:val="22"/>
        <w:szCs w:val="22"/>
      </w:rPr>
    </w:lvl>
    <w:lvl w:ilvl="8" w:tplc="5762A252">
      <w:start w:val="1"/>
      <w:numFmt w:val="bullet"/>
      <w:lvlText w:val="-"/>
      <w:lvlJc w:val="left"/>
      <w:pPr>
        <w:ind w:left="6480" w:hanging="360"/>
      </w:pPr>
      <w:rPr>
        <w:rFonts w:ascii="Calibri" w:hAnsi="Calibri" w:cs="Calibri" w:hint="default"/>
        <w:sz w:val="22"/>
        <w:szCs w:val="22"/>
      </w:rPr>
    </w:lvl>
  </w:abstractNum>
  <w:abstractNum w:abstractNumId="36" w15:restartNumberingAfterBreak="0">
    <w:nsid w:val="568F6110"/>
    <w:multiLevelType w:val="hybridMultilevel"/>
    <w:tmpl w:val="BB2AB1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B7F554D"/>
    <w:multiLevelType w:val="hybridMultilevel"/>
    <w:tmpl w:val="7FF2CF8C"/>
    <w:lvl w:ilvl="0" w:tplc="B73C1886">
      <w:start w:val="1"/>
      <w:numFmt w:val="bullet"/>
      <w:lvlText w:val="m"/>
      <w:lvlJc w:val="left"/>
      <w:pPr>
        <w:ind w:left="720" w:hanging="360"/>
      </w:pPr>
      <w:rPr>
        <w:rFonts w:ascii="Wingdings" w:hAnsi="Wingdings" w:cs="Wingdings" w:hint="default"/>
        <w:sz w:val="16"/>
        <w:szCs w:val="16"/>
      </w:rPr>
    </w:lvl>
    <w:lvl w:ilvl="1" w:tplc="1DD60470">
      <w:start w:val="1"/>
      <w:numFmt w:val="bullet"/>
      <w:lvlText w:val="m"/>
      <w:lvlJc w:val="left"/>
      <w:pPr>
        <w:ind w:left="1440" w:hanging="360"/>
      </w:pPr>
      <w:rPr>
        <w:rFonts w:ascii="Wingdings" w:hAnsi="Wingdings" w:cs="Wingdings" w:hint="default"/>
        <w:sz w:val="16"/>
        <w:szCs w:val="16"/>
      </w:rPr>
    </w:lvl>
    <w:lvl w:ilvl="2" w:tplc="9F5043E4">
      <w:start w:val="1"/>
      <w:numFmt w:val="bullet"/>
      <w:lvlText w:val="m"/>
      <w:lvlJc w:val="left"/>
      <w:pPr>
        <w:ind w:left="2160" w:hanging="360"/>
      </w:pPr>
      <w:rPr>
        <w:rFonts w:ascii="Wingdings" w:hAnsi="Wingdings" w:cs="Wingdings" w:hint="default"/>
        <w:sz w:val="16"/>
        <w:szCs w:val="16"/>
      </w:rPr>
    </w:lvl>
    <w:lvl w:ilvl="3" w:tplc="D7EAE30A">
      <w:start w:val="1"/>
      <w:numFmt w:val="bullet"/>
      <w:lvlText w:val="m"/>
      <w:lvlJc w:val="left"/>
      <w:pPr>
        <w:ind w:left="2880" w:hanging="360"/>
      </w:pPr>
      <w:rPr>
        <w:rFonts w:ascii="Wingdings" w:hAnsi="Wingdings" w:cs="Wingdings" w:hint="default"/>
        <w:sz w:val="16"/>
        <w:szCs w:val="16"/>
      </w:rPr>
    </w:lvl>
    <w:lvl w:ilvl="4" w:tplc="BBA05C72">
      <w:start w:val="1"/>
      <w:numFmt w:val="bullet"/>
      <w:lvlText w:val="m"/>
      <w:lvlJc w:val="left"/>
      <w:pPr>
        <w:ind w:left="3600" w:hanging="360"/>
      </w:pPr>
      <w:rPr>
        <w:rFonts w:ascii="Wingdings" w:hAnsi="Wingdings" w:cs="Wingdings" w:hint="default"/>
        <w:sz w:val="16"/>
        <w:szCs w:val="16"/>
      </w:rPr>
    </w:lvl>
    <w:lvl w:ilvl="5" w:tplc="F37807C2">
      <w:start w:val="1"/>
      <w:numFmt w:val="bullet"/>
      <w:lvlText w:val="m"/>
      <w:lvlJc w:val="left"/>
      <w:pPr>
        <w:ind w:left="4320" w:hanging="360"/>
      </w:pPr>
      <w:rPr>
        <w:rFonts w:ascii="Wingdings" w:hAnsi="Wingdings" w:cs="Wingdings" w:hint="default"/>
        <w:sz w:val="16"/>
        <w:szCs w:val="16"/>
      </w:rPr>
    </w:lvl>
    <w:lvl w:ilvl="6" w:tplc="E55699EC">
      <w:start w:val="1"/>
      <w:numFmt w:val="bullet"/>
      <w:lvlText w:val="m"/>
      <w:lvlJc w:val="left"/>
      <w:pPr>
        <w:ind w:left="5040" w:hanging="360"/>
      </w:pPr>
      <w:rPr>
        <w:rFonts w:ascii="Wingdings" w:hAnsi="Wingdings" w:cs="Wingdings" w:hint="default"/>
        <w:sz w:val="16"/>
        <w:szCs w:val="16"/>
      </w:rPr>
    </w:lvl>
    <w:lvl w:ilvl="7" w:tplc="931CFDFA">
      <w:start w:val="1"/>
      <w:numFmt w:val="bullet"/>
      <w:lvlText w:val="m"/>
      <w:lvlJc w:val="left"/>
      <w:pPr>
        <w:ind w:left="5760" w:hanging="360"/>
      </w:pPr>
      <w:rPr>
        <w:rFonts w:ascii="Wingdings" w:hAnsi="Wingdings" w:cs="Wingdings" w:hint="default"/>
        <w:sz w:val="16"/>
        <w:szCs w:val="16"/>
      </w:rPr>
    </w:lvl>
    <w:lvl w:ilvl="8" w:tplc="FD52D532">
      <w:start w:val="1"/>
      <w:numFmt w:val="bullet"/>
      <w:lvlText w:val="m"/>
      <w:lvlJc w:val="left"/>
      <w:pPr>
        <w:ind w:left="6480" w:hanging="360"/>
      </w:pPr>
      <w:rPr>
        <w:rFonts w:ascii="Wingdings" w:hAnsi="Wingdings" w:cs="Wingdings" w:hint="default"/>
        <w:sz w:val="16"/>
        <w:szCs w:val="16"/>
      </w:rPr>
    </w:lvl>
  </w:abstractNum>
  <w:abstractNum w:abstractNumId="38" w15:restartNumberingAfterBreak="0">
    <w:nsid w:val="5C696962"/>
    <w:multiLevelType w:val="hybridMultilevel"/>
    <w:tmpl w:val="6248E3FE"/>
    <w:lvl w:ilvl="0" w:tplc="283606DE">
      <w:start w:val="1"/>
      <w:numFmt w:val="bullet"/>
      <w:lvlText w:val="-"/>
      <w:lvlJc w:val="left"/>
      <w:pPr>
        <w:ind w:left="720" w:hanging="360"/>
      </w:pPr>
      <w:rPr>
        <w:rFonts w:ascii="Calibri" w:hAnsi="Calibri" w:cs="Calibri" w:hint="default"/>
        <w:sz w:val="22"/>
        <w:szCs w:val="22"/>
      </w:rPr>
    </w:lvl>
    <w:lvl w:ilvl="1" w:tplc="F71C9F0E">
      <w:start w:val="1"/>
      <w:numFmt w:val="bullet"/>
      <w:lvlText w:val="-"/>
      <w:lvlJc w:val="left"/>
      <w:pPr>
        <w:ind w:left="1440" w:hanging="360"/>
      </w:pPr>
      <w:rPr>
        <w:rFonts w:ascii="Calibri" w:hAnsi="Calibri" w:cs="Calibri" w:hint="default"/>
        <w:sz w:val="22"/>
        <w:szCs w:val="22"/>
      </w:rPr>
    </w:lvl>
    <w:lvl w:ilvl="2" w:tplc="4972F30E">
      <w:start w:val="1"/>
      <w:numFmt w:val="bullet"/>
      <w:lvlText w:val="-"/>
      <w:lvlJc w:val="left"/>
      <w:pPr>
        <w:ind w:left="2160" w:hanging="360"/>
      </w:pPr>
      <w:rPr>
        <w:rFonts w:ascii="Calibri" w:hAnsi="Calibri" w:cs="Calibri" w:hint="default"/>
        <w:sz w:val="22"/>
        <w:szCs w:val="22"/>
      </w:rPr>
    </w:lvl>
    <w:lvl w:ilvl="3" w:tplc="EC2E1E02">
      <w:start w:val="1"/>
      <w:numFmt w:val="bullet"/>
      <w:lvlText w:val="-"/>
      <w:lvlJc w:val="left"/>
      <w:pPr>
        <w:ind w:left="2880" w:hanging="360"/>
      </w:pPr>
      <w:rPr>
        <w:rFonts w:ascii="Calibri" w:hAnsi="Calibri" w:cs="Calibri" w:hint="default"/>
        <w:sz w:val="22"/>
        <w:szCs w:val="22"/>
      </w:rPr>
    </w:lvl>
    <w:lvl w:ilvl="4" w:tplc="B4165366">
      <w:start w:val="1"/>
      <w:numFmt w:val="bullet"/>
      <w:lvlText w:val="-"/>
      <w:lvlJc w:val="left"/>
      <w:pPr>
        <w:ind w:left="3600" w:hanging="360"/>
      </w:pPr>
      <w:rPr>
        <w:rFonts w:ascii="Calibri" w:hAnsi="Calibri" w:cs="Calibri" w:hint="default"/>
        <w:sz w:val="22"/>
        <w:szCs w:val="22"/>
      </w:rPr>
    </w:lvl>
    <w:lvl w:ilvl="5" w:tplc="D7546C6C">
      <w:start w:val="1"/>
      <w:numFmt w:val="bullet"/>
      <w:lvlText w:val="-"/>
      <w:lvlJc w:val="left"/>
      <w:pPr>
        <w:ind w:left="4320" w:hanging="360"/>
      </w:pPr>
      <w:rPr>
        <w:rFonts w:ascii="Calibri" w:hAnsi="Calibri" w:cs="Calibri" w:hint="default"/>
        <w:sz w:val="22"/>
        <w:szCs w:val="22"/>
      </w:rPr>
    </w:lvl>
    <w:lvl w:ilvl="6" w:tplc="EB0A6BD6">
      <w:start w:val="1"/>
      <w:numFmt w:val="bullet"/>
      <w:lvlText w:val="-"/>
      <w:lvlJc w:val="left"/>
      <w:pPr>
        <w:ind w:left="5040" w:hanging="360"/>
      </w:pPr>
      <w:rPr>
        <w:rFonts w:ascii="Calibri" w:hAnsi="Calibri" w:cs="Calibri" w:hint="default"/>
        <w:sz w:val="22"/>
        <w:szCs w:val="22"/>
      </w:rPr>
    </w:lvl>
    <w:lvl w:ilvl="7" w:tplc="7C46F4C8">
      <w:start w:val="1"/>
      <w:numFmt w:val="bullet"/>
      <w:lvlText w:val="-"/>
      <w:lvlJc w:val="left"/>
      <w:pPr>
        <w:ind w:left="5760" w:hanging="360"/>
      </w:pPr>
      <w:rPr>
        <w:rFonts w:ascii="Calibri" w:hAnsi="Calibri" w:cs="Calibri" w:hint="default"/>
        <w:sz w:val="22"/>
        <w:szCs w:val="22"/>
      </w:rPr>
    </w:lvl>
    <w:lvl w:ilvl="8" w:tplc="64FC8C1E">
      <w:start w:val="1"/>
      <w:numFmt w:val="bullet"/>
      <w:lvlText w:val="-"/>
      <w:lvlJc w:val="left"/>
      <w:pPr>
        <w:ind w:left="6480" w:hanging="360"/>
      </w:pPr>
      <w:rPr>
        <w:rFonts w:ascii="Calibri" w:hAnsi="Calibri" w:cs="Calibri" w:hint="default"/>
        <w:sz w:val="22"/>
        <w:szCs w:val="22"/>
      </w:rPr>
    </w:lvl>
  </w:abstractNum>
  <w:abstractNum w:abstractNumId="39" w15:restartNumberingAfterBreak="0">
    <w:nsid w:val="5D316AF9"/>
    <w:multiLevelType w:val="hybridMultilevel"/>
    <w:tmpl w:val="212E593E"/>
    <w:lvl w:ilvl="0" w:tplc="2A2AFCEA">
      <w:start w:val="1"/>
      <w:numFmt w:val="upperLetter"/>
      <w:lvlText w:val="%1."/>
      <w:lvlJc w:val="left"/>
      <w:pPr>
        <w:ind w:left="720" w:hanging="360"/>
      </w:pPr>
      <w:rPr>
        <w:rFonts w:ascii="Calibri" w:hAnsi="Calibri" w:cs="Calibri" w:hint="default"/>
        <w:sz w:val="24"/>
        <w:szCs w:val="24"/>
      </w:rPr>
    </w:lvl>
    <w:lvl w:ilvl="1" w:tplc="2EFE53B4">
      <w:start w:val="1"/>
      <w:numFmt w:val="upperLetter"/>
      <w:lvlText w:val="%2."/>
      <w:lvlJc w:val="left"/>
      <w:pPr>
        <w:ind w:left="1440" w:hanging="360"/>
      </w:pPr>
      <w:rPr>
        <w:rFonts w:ascii="Calibri" w:hAnsi="Calibri" w:cs="Calibri" w:hint="default"/>
        <w:sz w:val="24"/>
        <w:szCs w:val="24"/>
      </w:rPr>
    </w:lvl>
    <w:lvl w:ilvl="2" w:tplc="971EC842">
      <w:start w:val="1"/>
      <w:numFmt w:val="upperLetter"/>
      <w:lvlText w:val="%3."/>
      <w:lvlJc w:val="left"/>
      <w:pPr>
        <w:ind w:left="2160" w:hanging="360"/>
      </w:pPr>
      <w:rPr>
        <w:rFonts w:ascii="Calibri" w:hAnsi="Calibri" w:cs="Calibri" w:hint="default"/>
        <w:sz w:val="24"/>
        <w:szCs w:val="24"/>
      </w:rPr>
    </w:lvl>
    <w:lvl w:ilvl="3" w:tplc="24F673E2">
      <w:start w:val="1"/>
      <w:numFmt w:val="upperLetter"/>
      <w:lvlText w:val="%4."/>
      <w:lvlJc w:val="left"/>
      <w:pPr>
        <w:ind w:left="2880" w:hanging="360"/>
      </w:pPr>
      <w:rPr>
        <w:rFonts w:ascii="Calibri" w:hAnsi="Calibri" w:cs="Calibri" w:hint="default"/>
        <w:sz w:val="24"/>
        <w:szCs w:val="24"/>
      </w:rPr>
    </w:lvl>
    <w:lvl w:ilvl="4" w:tplc="2F4AAD8C">
      <w:start w:val="1"/>
      <w:numFmt w:val="upperLetter"/>
      <w:lvlText w:val="%5."/>
      <w:lvlJc w:val="left"/>
      <w:pPr>
        <w:ind w:left="3600" w:hanging="360"/>
      </w:pPr>
      <w:rPr>
        <w:rFonts w:ascii="Calibri" w:hAnsi="Calibri" w:cs="Calibri" w:hint="default"/>
        <w:sz w:val="24"/>
        <w:szCs w:val="24"/>
      </w:rPr>
    </w:lvl>
    <w:lvl w:ilvl="5" w:tplc="4B961282">
      <w:start w:val="1"/>
      <w:numFmt w:val="upperLetter"/>
      <w:lvlText w:val="%6."/>
      <w:lvlJc w:val="left"/>
      <w:pPr>
        <w:ind w:left="4320" w:hanging="360"/>
      </w:pPr>
      <w:rPr>
        <w:rFonts w:ascii="Calibri" w:hAnsi="Calibri" w:cs="Calibri" w:hint="default"/>
        <w:sz w:val="24"/>
        <w:szCs w:val="24"/>
      </w:rPr>
    </w:lvl>
    <w:lvl w:ilvl="6" w:tplc="425E7E5C">
      <w:start w:val="1"/>
      <w:numFmt w:val="upperLetter"/>
      <w:lvlText w:val="%7."/>
      <w:lvlJc w:val="left"/>
      <w:pPr>
        <w:ind w:left="5040" w:hanging="360"/>
      </w:pPr>
      <w:rPr>
        <w:rFonts w:ascii="Calibri" w:hAnsi="Calibri" w:cs="Calibri" w:hint="default"/>
        <w:sz w:val="24"/>
        <w:szCs w:val="24"/>
      </w:rPr>
    </w:lvl>
    <w:lvl w:ilvl="7" w:tplc="F3D8262C">
      <w:start w:val="1"/>
      <w:numFmt w:val="upperLetter"/>
      <w:lvlText w:val="%8."/>
      <w:lvlJc w:val="left"/>
      <w:pPr>
        <w:ind w:left="5760" w:hanging="360"/>
      </w:pPr>
      <w:rPr>
        <w:rFonts w:ascii="Calibri" w:hAnsi="Calibri" w:cs="Calibri" w:hint="default"/>
        <w:sz w:val="24"/>
        <w:szCs w:val="24"/>
      </w:rPr>
    </w:lvl>
    <w:lvl w:ilvl="8" w:tplc="CCAC77C6">
      <w:start w:val="1"/>
      <w:numFmt w:val="upperLetter"/>
      <w:lvlText w:val="%9."/>
      <w:lvlJc w:val="left"/>
      <w:pPr>
        <w:ind w:left="6480" w:hanging="360"/>
      </w:pPr>
      <w:rPr>
        <w:rFonts w:ascii="Calibri" w:hAnsi="Calibri" w:cs="Calibri" w:hint="default"/>
        <w:sz w:val="24"/>
        <w:szCs w:val="24"/>
      </w:rPr>
    </w:lvl>
  </w:abstractNum>
  <w:abstractNum w:abstractNumId="40" w15:restartNumberingAfterBreak="0">
    <w:nsid w:val="5DFA7D28"/>
    <w:multiLevelType w:val="hybridMultilevel"/>
    <w:tmpl w:val="6DC6A70A"/>
    <w:lvl w:ilvl="0" w:tplc="B0F66564">
      <w:start w:val="1"/>
      <w:numFmt w:val="decimal"/>
      <w:lvlText w:val="%1."/>
      <w:lvlJc w:val="left"/>
      <w:pPr>
        <w:ind w:left="720" w:hanging="360"/>
      </w:pPr>
      <w:rPr>
        <w:rFonts w:ascii="Calibri" w:hAnsi="Calibri" w:cs="Calibri" w:hint="default"/>
        <w:sz w:val="24"/>
        <w:szCs w:val="24"/>
      </w:rPr>
    </w:lvl>
    <w:lvl w:ilvl="1" w:tplc="1FF8C002">
      <w:start w:val="1"/>
      <w:numFmt w:val="decimal"/>
      <w:lvlText w:val="%2."/>
      <w:lvlJc w:val="left"/>
      <w:pPr>
        <w:ind w:left="1440" w:hanging="360"/>
      </w:pPr>
      <w:rPr>
        <w:rFonts w:ascii="Calibri" w:hAnsi="Calibri" w:cs="Calibri" w:hint="default"/>
        <w:sz w:val="24"/>
        <w:szCs w:val="24"/>
      </w:rPr>
    </w:lvl>
    <w:lvl w:ilvl="2" w:tplc="BDB8B544">
      <w:start w:val="1"/>
      <w:numFmt w:val="decimal"/>
      <w:lvlText w:val="%3."/>
      <w:lvlJc w:val="left"/>
      <w:pPr>
        <w:ind w:left="2160" w:hanging="360"/>
      </w:pPr>
      <w:rPr>
        <w:rFonts w:ascii="Calibri" w:hAnsi="Calibri" w:cs="Calibri" w:hint="default"/>
        <w:sz w:val="24"/>
        <w:szCs w:val="24"/>
      </w:rPr>
    </w:lvl>
    <w:lvl w:ilvl="3" w:tplc="8CD8A55E">
      <w:start w:val="1"/>
      <w:numFmt w:val="decimal"/>
      <w:lvlText w:val="%4."/>
      <w:lvlJc w:val="left"/>
      <w:pPr>
        <w:ind w:left="2880" w:hanging="360"/>
      </w:pPr>
      <w:rPr>
        <w:rFonts w:ascii="Calibri" w:hAnsi="Calibri" w:cs="Calibri" w:hint="default"/>
        <w:sz w:val="24"/>
        <w:szCs w:val="24"/>
      </w:rPr>
    </w:lvl>
    <w:lvl w:ilvl="4" w:tplc="8A2C1E94">
      <w:start w:val="1"/>
      <w:numFmt w:val="decimal"/>
      <w:lvlText w:val="%5."/>
      <w:lvlJc w:val="left"/>
      <w:pPr>
        <w:ind w:left="3600" w:hanging="360"/>
      </w:pPr>
      <w:rPr>
        <w:rFonts w:ascii="Calibri" w:hAnsi="Calibri" w:cs="Calibri" w:hint="default"/>
        <w:sz w:val="24"/>
        <w:szCs w:val="24"/>
      </w:rPr>
    </w:lvl>
    <w:lvl w:ilvl="5" w:tplc="99CE036C">
      <w:start w:val="1"/>
      <w:numFmt w:val="decimal"/>
      <w:lvlText w:val="%6."/>
      <w:lvlJc w:val="left"/>
      <w:pPr>
        <w:ind w:left="4320" w:hanging="360"/>
      </w:pPr>
      <w:rPr>
        <w:rFonts w:ascii="Calibri" w:hAnsi="Calibri" w:cs="Calibri" w:hint="default"/>
        <w:sz w:val="24"/>
        <w:szCs w:val="24"/>
      </w:rPr>
    </w:lvl>
    <w:lvl w:ilvl="6" w:tplc="A9A6F1C8">
      <w:start w:val="1"/>
      <w:numFmt w:val="decimal"/>
      <w:lvlText w:val="%7."/>
      <w:lvlJc w:val="left"/>
      <w:pPr>
        <w:ind w:left="5040" w:hanging="360"/>
      </w:pPr>
      <w:rPr>
        <w:rFonts w:ascii="Calibri" w:hAnsi="Calibri" w:cs="Calibri" w:hint="default"/>
        <w:sz w:val="24"/>
        <w:szCs w:val="24"/>
      </w:rPr>
    </w:lvl>
    <w:lvl w:ilvl="7" w:tplc="1FA679FA">
      <w:start w:val="1"/>
      <w:numFmt w:val="decimal"/>
      <w:lvlText w:val="%8."/>
      <w:lvlJc w:val="left"/>
      <w:pPr>
        <w:ind w:left="5760" w:hanging="360"/>
      </w:pPr>
      <w:rPr>
        <w:rFonts w:ascii="Calibri" w:hAnsi="Calibri" w:cs="Calibri" w:hint="default"/>
        <w:sz w:val="24"/>
        <w:szCs w:val="24"/>
      </w:rPr>
    </w:lvl>
    <w:lvl w:ilvl="8" w:tplc="DF9E5D72">
      <w:start w:val="1"/>
      <w:numFmt w:val="decimal"/>
      <w:lvlText w:val="%9."/>
      <w:lvlJc w:val="left"/>
      <w:pPr>
        <w:ind w:left="6480" w:hanging="360"/>
      </w:pPr>
      <w:rPr>
        <w:rFonts w:ascii="Calibri" w:hAnsi="Calibri" w:cs="Calibri" w:hint="default"/>
        <w:sz w:val="24"/>
        <w:szCs w:val="24"/>
      </w:rPr>
    </w:lvl>
  </w:abstractNum>
  <w:abstractNum w:abstractNumId="41" w15:restartNumberingAfterBreak="0">
    <w:nsid w:val="5F2E3501"/>
    <w:multiLevelType w:val="hybridMultilevel"/>
    <w:tmpl w:val="6466134E"/>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4CF285F"/>
    <w:multiLevelType w:val="hybridMultilevel"/>
    <w:tmpl w:val="1C741566"/>
    <w:lvl w:ilvl="0" w:tplc="2D5C9F98">
      <w:start w:val="1"/>
      <w:numFmt w:val="bullet"/>
      <w:lvlText w:val="-"/>
      <w:lvlJc w:val="left"/>
      <w:pPr>
        <w:ind w:left="720" w:hanging="360"/>
      </w:pPr>
      <w:rPr>
        <w:rFonts w:ascii="Calibri" w:hAnsi="Calibri" w:cs="Calibri" w:hint="default"/>
        <w:sz w:val="22"/>
        <w:szCs w:val="22"/>
      </w:rPr>
    </w:lvl>
    <w:lvl w:ilvl="1" w:tplc="09BCD40A">
      <w:start w:val="1"/>
      <w:numFmt w:val="bullet"/>
      <w:lvlText w:val="-"/>
      <w:lvlJc w:val="left"/>
      <w:pPr>
        <w:ind w:left="1440" w:hanging="360"/>
      </w:pPr>
      <w:rPr>
        <w:rFonts w:ascii="Calibri" w:hAnsi="Calibri" w:cs="Calibri" w:hint="default"/>
        <w:sz w:val="22"/>
        <w:szCs w:val="22"/>
      </w:rPr>
    </w:lvl>
    <w:lvl w:ilvl="2" w:tplc="0AB87A94">
      <w:start w:val="1"/>
      <w:numFmt w:val="bullet"/>
      <w:lvlText w:val="-"/>
      <w:lvlJc w:val="left"/>
      <w:pPr>
        <w:ind w:left="2160" w:hanging="360"/>
      </w:pPr>
      <w:rPr>
        <w:rFonts w:ascii="Calibri" w:hAnsi="Calibri" w:cs="Calibri" w:hint="default"/>
        <w:sz w:val="22"/>
        <w:szCs w:val="22"/>
      </w:rPr>
    </w:lvl>
    <w:lvl w:ilvl="3" w:tplc="002E5264">
      <w:start w:val="1"/>
      <w:numFmt w:val="bullet"/>
      <w:lvlText w:val="-"/>
      <w:lvlJc w:val="left"/>
      <w:pPr>
        <w:ind w:left="2880" w:hanging="360"/>
      </w:pPr>
      <w:rPr>
        <w:rFonts w:ascii="Calibri" w:hAnsi="Calibri" w:cs="Calibri" w:hint="default"/>
        <w:sz w:val="22"/>
        <w:szCs w:val="22"/>
      </w:rPr>
    </w:lvl>
    <w:lvl w:ilvl="4" w:tplc="3B580C10">
      <w:start w:val="1"/>
      <w:numFmt w:val="bullet"/>
      <w:lvlText w:val="-"/>
      <w:lvlJc w:val="left"/>
      <w:pPr>
        <w:ind w:left="3600" w:hanging="360"/>
      </w:pPr>
      <w:rPr>
        <w:rFonts w:ascii="Calibri" w:hAnsi="Calibri" w:cs="Calibri" w:hint="default"/>
        <w:sz w:val="22"/>
        <w:szCs w:val="22"/>
      </w:rPr>
    </w:lvl>
    <w:lvl w:ilvl="5" w:tplc="3A2C33CE">
      <w:start w:val="1"/>
      <w:numFmt w:val="bullet"/>
      <w:lvlText w:val="-"/>
      <w:lvlJc w:val="left"/>
      <w:pPr>
        <w:ind w:left="4320" w:hanging="360"/>
      </w:pPr>
      <w:rPr>
        <w:rFonts w:ascii="Calibri" w:hAnsi="Calibri" w:cs="Calibri" w:hint="default"/>
        <w:sz w:val="22"/>
        <w:szCs w:val="22"/>
      </w:rPr>
    </w:lvl>
    <w:lvl w:ilvl="6" w:tplc="BD8E7A5C">
      <w:start w:val="1"/>
      <w:numFmt w:val="bullet"/>
      <w:lvlText w:val="-"/>
      <w:lvlJc w:val="left"/>
      <w:pPr>
        <w:ind w:left="5040" w:hanging="360"/>
      </w:pPr>
      <w:rPr>
        <w:rFonts w:ascii="Calibri" w:hAnsi="Calibri" w:cs="Calibri" w:hint="default"/>
        <w:sz w:val="22"/>
        <w:szCs w:val="22"/>
      </w:rPr>
    </w:lvl>
    <w:lvl w:ilvl="7" w:tplc="BCBE7158">
      <w:start w:val="1"/>
      <w:numFmt w:val="bullet"/>
      <w:lvlText w:val="-"/>
      <w:lvlJc w:val="left"/>
      <w:pPr>
        <w:ind w:left="5760" w:hanging="360"/>
      </w:pPr>
      <w:rPr>
        <w:rFonts w:ascii="Calibri" w:hAnsi="Calibri" w:cs="Calibri" w:hint="default"/>
        <w:sz w:val="22"/>
        <w:szCs w:val="22"/>
      </w:rPr>
    </w:lvl>
    <w:lvl w:ilvl="8" w:tplc="AE0A3A60">
      <w:start w:val="1"/>
      <w:numFmt w:val="bullet"/>
      <w:lvlText w:val="-"/>
      <w:lvlJc w:val="left"/>
      <w:pPr>
        <w:ind w:left="6480" w:hanging="360"/>
      </w:pPr>
      <w:rPr>
        <w:rFonts w:ascii="Calibri" w:hAnsi="Calibri" w:cs="Calibri" w:hint="default"/>
        <w:sz w:val="22"/>
        <w:szCs w:val="22"/>
      </w:rPr>
    </w:lvl>
  </w:abstractNum>
  <w:abstractNum w:abstractNumId="43" w15:restartNumberingAfterBreak="0">
    <w:nsid w:val="69095898"/>
    <w:multiLevelType w:val="hybridMultilevel"/>
    <w:tmpl w:val="2D3474F0"/>
    <w:lvl w:ilvl="0" w:tplc="83702299">
      <w:start w:val="1"/>
      <w:numFmt w:val="decimal"/>
      <w:lvlText w:val="%1."/>
      <w:lvlJc w:val="left"/>
      <w:pPr>
        <w:ind w:left="720" w:hanging="360"/>
      </w:pPr>
    </w:lvl>
    <w:lvl w:ilvl="1" w:tplc="83702299" w:tentative="1">
      <w:start w:val="1"/>
      <w:numFmt w:val="lowerLetter"/>
      <w:lvlText w:val="%2."/>
      <w:lvlJc w:val="left"/>
      <w:pPr>
        <w:ind w:left="1440" w:hanging="360"/>
      </w:pPr>
    </w:lvl>
    <w:lvl w:ilvl="2" w:tplc="83702299" w:tentative="1">
      <w:start w:val="1"/>
      <w:numFmt w:val="lowerRoman"/>
      <w:lvlText w:val="%3."/>
      <w:lvlJc w:val="right"/>
      <w:pPr>
        <w:ind w:left="2160" w:hanging="180"/>
      </w:pPr>
    </w:lvl>
    <w:lvl w:ilvl="3" w:tplc="83702299" w:tentative="1">
      <w:start w:val="1"/>
      <w:numFmt w:val="decimal"/>
      <w:lvlText w:val="%4."/>
      <w:lvlJc w:val="left"/>
      <w:pPr>
        <w:ind w:left="2880" w:hanging="360"/>
      </w:pPr>
    </w:lvl>
    <w:lvl w:ilvl="4" w:tplc="83702299" w:tentative="1">
      <w:start w:val="1"/>
      <w:numFmt w:val="lowerLetter"/>
      <w:lvlText w:val="%5."/>
      <w:lvlJc w:val="left"/>
      <w:pPr>
        <w:ind w:left="3600" w:hanging="360"/>
      </w:pPr>
    </w:lvl>
    <w:lvl w:ilvl="5" w:tplc="83702299" w:tentative="1">
      <w:start w:val="1"/>
      <w:numFmt w:val="lowerRoman"/>
      <w:lvlText w:val="%6."/>
      <w:lvlJc w:val="right"/>
      <w:pPr>
        <w:ind w:left="4320" w:hanging="180"/>
      </w:pPr>
    </w:lvl>
    <w:lvl w:ilvl="6" w:tplc="83702299" w:tentative="1">
      <w:start w:val="1"/>
      <w:numFmt w:val="decimal"/>
      <w:lvlText w:val="%7."/>
      <w:lvlJc w:val="left"/>
      <w:pPr>
        <w:ind w:left="5040" w:hanging="360"/>
      </w:pPr>
    </w:lvl>
    <w:lvl w:ilvl="7" w:tplc="83702299" w:tentative="1">
      <w:start w:val="1"/>
      <w:numFmt w:val="lowerLetter"/>
      <w:lvlText w:val="%8."/>
      <w:lvlJc w:val="left"/>
      <w:pPr>
        <w:ind w:left="5760" w:hanging="360"/>
      </w:pPr>
    </w:lvl>
    <w:lvl w:ilvl="8" w:tplc="83702299" w:tentative="1">
      <w:start w:val="1"/>
      <w:numFmt w:val="lowerRoman"/>
      <w:lvlText w:val="%9."/>
      <w:lvlJc w:val="right"/>
      <w:pPr>
        <w:ind w:left="6480" w:hanging="180"/>
      </w:pPr>
    </w:lvl>
  </w:abstractNum>
  <w:abstractNum w:abstractNumId="44" w15:restartNumberingAfterBreak="0">
    <w:nsid w:val="71150D8A"/>
    <w:multiLevelType w:val="hybridMultilevel"/>
    <w:tmpl w:val="142E6D14"/>
    <w:lvl w:ilvl="0" w:tplc="11AC7A9E">
      <w:start w:val="1"/>
      <w:numFmt w:val="bullet"/>
      <w:lvlText w:val="-"/>
      <w:lvlJc w:val="left"/>
      <w:pPr>
        <w:ind w:left="720" w:hanging="360"/>
      </w:pPr>
      <w:rPr>
        <w:rFonts w:ascii="Calibri" w:hAnsi="Calibri" w:cs="Calibri" w:hint="default"/>
        <w:sz w:val="22"/>
        <w:szCs w:val="22"/>
      </w:rPr>
    </w:lvl>
    <w:lvl w:ilvl="1" w:tplc="8924B340">
      <w:start w:val="1"/>
      <w:numFmt w:val="bullet"/>
      <w:lvlText w:val="-"/>
      <w:lvlJc w:val="left"/>
      <w:pPr>
        <w:ind w:left="1440" w:hanging="360"/>
      </w:pPr>
      <w:rPr>
        <w:rFonts w:ascii="Calibri" w:hAnsi="Calibri" w:cs="Calibri" w:hint="default"/>
        <w:sz w:val="22"/>
        <w:szCs w:val="22"/>
      </w:rPr>
    </w:lvl>
    <w:lvl w:ilvl="2" w:tplc="0CFC9EF4">
      <w:start w:val="1"/>
      <w:numFmt w:val="bullet"/>
      <w:lvlText w:val="-"/>
      <w:lvlJc w:val="left"/>
      <w:pPr>
        <w:ind w:left="2160" w:hanging="360"/>
      </w:pPr>
      <w:rPr>
        <w:rFonts w:ascii="Calibri" w:hAnsi="Calibri" w:cs="Calibri" w:hint="default"/>
        <w:sz w:val="22"/>
        <w:szCs w:val="22"/>
      </w:rPr>
    </w:lvl>
    <w:lvl w:ilvl="3" w:tplc="9DCC189A">
      <w:start w:val="1"/>
      <w:numFmt w:val="bullet"/>
      <w:lvlText w:val="-"/>
      <w:lvlJc w:val="left"/>
      <w:pPr>
        <w:ind w:left="2880" w:hanging="360"/>
      </w:pPr>
      <w:rPr>
        <w:rFonts w:ascii="Calibri" w:hAnsi="Calibri" w:cs="Calibri" w:hint="default"/>
        <w:sz w:val="22"/>
        <w:szCs w:val="22"/>
      </w:rPr>
    </w:lvl>
    <w:lvl w:ilvl="4" w:tplc="0BEA88E6">
      <w:start w:val="1"/>
      <w:numFmt w:val="bullet"/>
      <w:lvlText w:val="-"/>
      <w:lvlJc w:val="left"/>
      <w:pPr>
        <w:ind w:left="3600" w:hanging="360"/>
      </w:pPr>
      <w:rPr>
        <w:rFonts w:ascii="Calibri" w:hAnsi="Calibri" w:cs="Calibri" w:hint="default"/>
        <w:sz w:val="22"/>
        <w:szCs w:val="22"/>
      </w:rPr>
    </w:lvl>
    <w:lvl w:ilvl="5" w:tplc="5CDE281C">
      <w:start w:val="1"/>
      <w:numFmt w:val="bullet"/>
      <w:lvlText w:val="-"/>
      <w:lvlJc w:val="left"/>
      <w:pPr>
        <w:ind w:left="4320" w:hanging="360"/>
      </w:pPr>
      <w:rPr>
        <w:rFonts w:ascii="Calibri" w:hAnsi="Calibri" w:cs="Calibri" w:hint="default"/>
        <w:sz w:val="22"/>
        <w:szCs w:val="22"/>
      </w:rPr>
    </w:lvl>
    <w:lvl w:ilvl="6" w:tplc="FF3EA7E6">
      <w:start w:val="1"/>
      <w:numFmt w:val="bullet"/>
      <w:lvlText w:val="-"/>
      <w:lvlJc w:val="left"/>
      <w:pPr>
        <w:ind w:left="5040" w:hanging="360"/>
      </w:pPr>
      <w:rPr>
        <w:rFonts w:ascii="Calibri" w:hAnsi="Calibri" w:cs="Calibri" w:hint="default"/>
        <w:sz w:val="22"/>
        <w:szCs w:val="22"/>
      </w:rPr>
    </w:lvl>
    <w:lvl w:ilvl="7" w:tplc="9C2E1E6E">
      <w:start w:val="1"/>
      <w:numFmt w:val="bullet"/>
      <w:lvlText w:val="-"/>
      <w:lvlJc w:val="left"/>
      <w:pPr>
        <w:ind w:left="5760" w:hanging="360"/>
      </w:pPr>
      <w:rPr>
        <w:rFonts w:ascii="Calibri" w:hAnsi="Calibri" w:cs="Calibri" w:hint="default"/>
        <w:sz w:val="22"/>
        <w:szCs w:val="22"/>
      </w:rPr>
    </w:lvl>
    <w:lvl w:ilvl="8" w:tplc="DA5CB49E">
      <w:start w:val="1"/>
      <w:numFmt w:val="bullet"/>
      <w:lvlText w:val="-"/>
      <w:lvlJc w:val="left"/>
      <w:pPr>
        <w:ind w:left="6480" w:hanging="360"/>
      </w:pPr>
      <w:rPr>
        <w:rFonts w:ascii="Calibri" w:hAnsi="Calibri" w:cs="Calibri" w:hint="default"/>
        <w:sz w:val="22"/>
        <w:szCs w:val="22"/>
      </w:rPr>
    </w:lvl>
  </w:abstractNum>
  <w:abstractNum w:abstractNumId="45" w15:restartNumberingAfterBreak="0">
    <w:nsid w:val="77E71F1A"/>
    <w:multiLevelType w:val="hybridMultilevel"/>
    <w:tmpl w:val="C9AC5B8E"/>
    <w:lvl w:ilvl="0" w:tplc="68191567">
      <w:start w:val="1"/>
      <w:numFmt w:val="decimal"/>
      <w:lvlText w:val="%1."/>
      <w:lvlJc w:val="left"/>
      <w:pPr>
        <w:ind w:left="720" w:hanging="360"/>
      </w:pPr>
    </w:lvl>
    <w:lvl w:ilvl="1" w:tplc="68191567" w:tentative="1">
      <w:start w:val="1"/>
      <w:numFmt w:val="lowerLetter"/>
      <w:lvlText w:val="%2."/>
      <w:lvlJc w:val="left"/>
      <w:pPr>
        <w:ind w:left="1440" w:hanging="360"/>
      </w:pPr>
    </w:lvl>
    <w:lvl w:ilvl="2" w:tplc="68191567" w:tentative="1">
      <w:start w:val="1"/>
      <w:numFmt w:val="lowerRoman"/>
      <w:lvlText w:val="%3."/>
      <w:lvlJc w:val="right"/>
      <w:pPr>
        <w:ind w:left="2160" w:hanging="180"/>
      </w:pPr>
    </w:lvl>
    <w:lvl w:ilvl="3" w:tplc="68191567" w:tentative="1">
      <w:start w:val="1"/>
      <w:numFmt w:val="decimal"/>
      <w:lvlText w:val="%4."/>
      <w:lvlJc w:val="left"/>
      <w:pPr>
        <w:ind w:left="2880" w:hanging="360"/>
      </w:pPr>
    </w:lvl>
    <w:lvl w:ilvl="4" w:tplc="68191567" w:tentative="1">
      <w:start w:val="1"/>
      <w:numFmt w:val="lowerLetter"/>
      <w:lvlText w:val="%5."/>
      <w:lvlJc w:val="left"/>
      <w:pPr>
        <w:ind w:left="3600" w:hanging="360"/>
      </w:pPr>
    </w:lvl>
    <w:lvl w:ilvl="5" w:tplc="68191567" w:tentative="1">
      <w:start w:val="1"/>
      <w:numFmt w:val="lowerRoman"/>
      <w:lvlText w:val="%6."/>
      <w:lvlJc w:val="right"/>
      <w:pPr>
        <w:ind w:left="4320" w:hanging="180"/>
      </w:pPr>
    </w:lvl>
    <w:lvl w:ilvl="6" w:tplc="68191567" w:tentative="1">
      <w:start w:val="1"/>
      <w:numFmt w:val="decimal"/>
      <w:lvlText w:val="%7."/>
      <w:lvlJc w:val="left"/>
      <w:pPr>
        <w:ind w:left="5040" w:hanging="360"/>
      </w:pPr>
    </w:lvl>
    <w:lvl w:ilvl="7" w:tplc="68191567" w:tentative="1">
      <w:start w:val="1"/>
      <w:numFmt w:val="lowerLetter"/>
      <w:lvlText w:val="%8."/>
      <w:lvlJc w:val="left"/>
      <w:pPr>
        <w:ind w:left="5760" w:hanging="360"/>
      </w:pPr>
    </w:lvl>
    <w:lvl w:ilvl="8" w:tplc="68191567" w:tentative="1">
      <w:start w:val="1"/>
      <w:numFmt w:val="lowerRoman"/>
      <w:lvlText w:val="%9."/>
      <w:lvlJc w:val="right"/>
      <w:pPr>
        <w:ind w:left="6480" w:hanging="180"/>
      </w:pPr>
    </w:lvl>
  </w:abstractNum>
  <w:abstractNum w:abstractNumId="46" w15:restartNumberingAfterBreak="0">
    <w:nsid w:val="78DB2AD2"/>
    <w:multiLevelType w:val="hybridMultilevel"/>
    <w:tmpl w:val="0A6EA28A"/>
    <w:lvl w:ilvl="0" w:tplc="FB8478B8">
      <w:start w:val="1"/>
      <w:numFmt w:val="bullet"/>
      <w:lvlText w:val="m"/>
      <w:lvlJc w:val="left"/>
      <w:pPr>
        <w:ind w:left="720" w:hanging="360"/>
      </w:pPr>
      <w:rPr>
        <w:rFonts w:ascii="Wingdings" w:hAnsi="Wingdings" w:cs="Wingdings" w:hint="default"/>
        <w:sz w:val="16"/>
        <w:szCs w:val="16"/>
      </w:rPr>
    </w:lvl>
    <w:lvl w:ilvl="1" w:tplc="96E8D8FC">
      <w:start w:val="1"/>
      <w:numFmt w:val="bullet"/>
      <w:lvlText w:val="m"/>
      <w:lvlJc w:val="left"/>
      <w:pPr>
        <w:ind w:left="1440" w:hanging="360"/>
      </w:pPr>
      <w:rPr>
        <w:rFonts w:ascii="Wingdings" w:hAnsi="Wingdings" w:cs="Wingdings" w:hint="default"/>
        <w:sz w:val="16"/>
        <w:szCs w:val="16"/>
      </w:rPr>
    </w:lvl>
    <w:lvl w:ilvl="2" w:tplc="D0C6DEA4">
      <w:start w:val="1"/>
      <w:numFmt w:val="bullet"/>
      <w:lvlText w:val="m"/>
      <w:lvlJc w:val="left"/>
      <w:pPr>
        <w:ind w:left="2160" w:hanging="360"/>
      </w:pPr>
      <w:rPr>
        <w:rFonts w:ascii="Wingdings" w:hAnsi="Wingdings" w:cs="Wingdings" w:hint="default"/>
        <w:sz w:val="16"/>
        <w:szCs w:val="16"/>
      </w:rPr>
    </w:lvl>
    <w:lvl w:ilvl="3" w:tplc="DEFADEB6">
      <w:start w:val="1"/>
      <w:numFmt w:val="bullet"/>
      <w:lvlText w:val="m"/>
      <w:lvlJc w:val="left"/>
      <w:pPr>
        <w:ind w:left="2880" w:hanging="360"/>
      </w:pPr>
      <w:rPr>
        <w:rFonts w:ascii="Wingdings" w:hAnsi="Wingdings" w:cs="Wingdings" w:hint="default"/>
        <w:sz w:val="16"/>
        <w:szCs w:val="16"/>
      </w:rPr>
    </w:lvl>
    <w:lvl w:ilvl="4" w:tplc="73D64BAC">
      <w:start w:val="1"/>
      <w:numFmt w:val="bullet"/>
      <w:lvlText w:val="m"/>
      <w:lvlJc w:val="left"/>
      <w:pPr>
        <w:ind w:left="3600" w:hanging="360"/>
      </w:pPr>
      <w:rPr>
        <w:rFonts w:ascii="Wingdings" w:hAnsi="Wingdings" w:cs="Wingdings" w:hint="default"/>
        <w:sz w:val="16"/>
        <w:szCs w:val="16"/>
      </w:rPr>
    </w:lvl>
    <w:lvl w:ilvl="5" w:tplc="639AA99C">
      <w:start w:val="1"/>
      <w:numFmt w:val="bullet"/>
      <w:lvlText w:val="m"/>
      <w:lvlJc w:val="left"/>
      <w:pPr>
        <w:ind w:left="4320" w:hanging="360"/>
      </w:pPr>
      <w:rPr>
        <w:rFonts w:ascii="Wingdings" w:hAnsi="Wingdings" w:cs="Wingdings" w:hint="default"/>
        <w:sz w:val="16"/>
        <w:szCs w:val="16"/>
      </w:rPr>
    </w:lvl>
    <w:lvl w:ilvl="6" w:tplc="7590A3C6">
      <w:start w:val="1"/>
      <w:numFmt w:val="bullet"/>
      <w:lvlText w:val="m"/>
      <w:lvlJc w:val="left"/>
      <w:pPr>
        <w:ind w:left="5040" w:hanging="360"/>
      </w:pPr>
      <w:rPr>
        <w:rFonts w:ascii="Wingdings" w:hAnsi="Wingdings" w:cs="Wingdings" w:hint="default"/>
        <w:sz w:val="16"/>
        <w:szCs w:val="16"/>
      </w:rPr>
    </w:lvl>
    <w:lvl w:ilvl="7" w:tplc="4F6EBBE8">
      <w:start w:val="1"/>
      <w:numFmt w:val="bullet"/>
      <w:lvlText w:val="m"/>
      <w:lvlJc w:val="left"/>
      <w:pPr>
        <w:ind w:left="5760" w:hanging="360"/>
      </w:pPr>
      <w:rPr>
        <w:rFonts w:ascii="Wingdings" w:hAnsi="Wingdings" w:cs="Wingdings" w:hint="default"/>
        <w:sz w:val="16"/>
        <w:szCs w:val="16"/>
      </w:rPr>
    </w:lvl>
    <w:lvl w:ilvl="8" w:tplc="30A45438">
      <w:start w:val="1"/>
      <w:numFmt w:val="bullet"/>
      <w:lvlText w:val="m"/>
      <w:lvlJc w:val="left"/>
      <w:pPr>
        <w:ind w:left="6480" w:hanging="360"/>
      </w:pPr>
      <w:rPr>
        <w:rFonts w:ascii="Wingdings" w:hAnsi="Wingdings" w:cs="Wingdings" w:hint="default"/>
        <w:sz w:val="16"/>
        <w:szCs w:val="16"/>
      </w:rPr>
    </w:lvl>
  </w:abstractNum>
  <w:abstractNum w:abstractNumId="47" w15:restartNumberingAfterBreak="0">
    <w:nsid w:val="7C145251"/>
    <w:multiLevelType w:val="hybridMultilevel"/>
    <w:tmpl w:val="6DA84270"/>
    <w:lvl w:ilvl="0" w:tplc="3B98B946">
      <w:start w:val="1"/>
      <w:numFmt w:val="upperRoman"/>
      <w:lvlText w:val="%1."/>
      <w:lvlJc w:val="left"/>
      <w:pPr>
        <w:ind w:left="720" w:hanging="360"/>
      </w:pPr>
      <w:rPr>
        <w:rFonts w:ascii="Calibri" w:hAnsi="Calibri" w:cs="Calibri" w:hint="default"/>
        <w:sz w:val="24"/>
        <w:szCs w:val="24"/>
      </w:rPr>
    </w:lvl>
    <w:lvl w:ilvl="1" w:tplc="406E1518">
      <w:start w:val="1"/>
      <w:numFmt w:val="upperRoman"/>
      <w:lvlText w:val="%2."/>
      <w:lvlJc w:val="left"/>
      <w:pPr>
        <w:ind w:left="1440" w:hanging="360"/>
      </w:pPr>
      <w:rPr>
        <w:rFonts w:ascii="Calibri" w:hAnsi="Calibri" w:cs="Calibri" w:hint="default"/>
        <w:sz w:val="24"/>
        <w:szCs w:val="24"/>
      </w:rPr>
    </w:lvl>
    <w:lvl w:ilvl="2" w:tplc="A1CC7ECA">
      <w:start w:val="1"/>
      <w:numFmt w:val="upperRoman"/>
      <w:lvlText w:val="%3."/>
      <w:lvlJc w:val="left"/>
      <w:pPr>
        <w:ind w:left="2160" w:hanging="360"/>
      </w:pPr>
      <w:rPr>
        <w:rFonts w:ascii="Calibri" w:hAnsi="Calibri" w:cs="Calibri" w:hint="default"/>
        <w:sz w:val="24"/>
        <w:szCs w:val="24"/>
      </w:rPr>
    </w:lvl>
    <w:lvl w:ilvl="3" w:tplc="84A64ECA">
      <w:start w:val="1"/>
      <w:numFmt w:val="upperRoman"/>
      <w:lvlText w:val="%4."/>
      <w:lvlJc w:val="left"/>
      <w:pPr>
        <w:ind w:left="2880" w:hanging="360"/>
      </w:pPr>
      <w:rPr>
        <w:rFonts w:ascii="Calibri" w:hAnsi="Calibri" w:cs="Calibri" w:hint="default"/>
        <w:sz w:val="24"/>
        <w:szCs w:val="24"/>
      </w:rPr>
    </w:lvl>
    <w:lvl w:ilvl="4" w:tplc="2CFC459E">
      <w:start w:val="1"/>
      <w:numFmt w:val="upperRoman"/>
      <w:lvlText w:val="%5."/>
      <w:lvlJc w:val="left"/>
      <w:pPr>
        <w:ind w:left="3600" w:hanging="360"/>
      </w:pPr>
      <w:rPr>
        <w:rFonts w:ascii="Calibri" w:hAnsi="Calibri" w:cs="Calibri" w:hint="default"/>
        <w:sz w:val="24"/>
        <w:szCs w:val="24"/>
      </w:rPr>
    </w:lvl>
    <w:lvl w:ilvl="5" w:tplc="5112AB5A">
      <w:start w:val="1"/>
      <w:numFmt w:val="upperRoman"/>
      <w:lvlText w:val="%6."/>
      <w:lvlJc w:val="left"/>
      <w:pPr>
        <w:ind w:left="4320" w:hanging="360"/>
      </w:pPr>
      <w:rPr>
        <w:rFonts w:ascii="Calibri" w:hAnsi="Calibri" w:cs="Calibri" w:hint="default"/>
        <w:sz w:val="24"/>
        <w:szCs w:val="24"/>
      </w:rPr>
    </w:lvl>
    <w:lvl w:ilvl="6" w:tplc="3A9AA7A6">
      <w:start w:val="1"/>
      <w:numFmt w:val="upperRoman"/>
      <w:lvlText w:val="%7."/>
      <w:lvlJc w:val="left"/>
      <w:pPr>
        <w:ind w:left="5040" w:hanging="360"/>
      </w:pPr>
      <w:rPr>
        <w:rFonts w:ascii="Calibri" w:hAnsi="Calibri" w:cs="Calibri" w:hint="default"/>
        <w:sz w:val="24"/>
        <w:szCs w:val="24"/>
      </w:rPr>
    </w:lvl>
    <w:lvl w:ilvl="7" w:tplc="2F7C2F12">
      <w:start w:val="1"/>
      <w:numFmt w:val="upperRoman"/>
      <w:lvlText w:val="%8."/>
      <w:lvlJc w:val="left"/>
      <w:pPr>
        <w:ind w:left="5760" w:hanging="360"/>
      </w:pPr>
      <w:rPr>
        <w:rFonts w:ascii="Calibri" w:hAnsi="Calibri" w:cs="Calibri" w:hint="default"/>
        <w:sz w:val="24"/>
        <w:szCs w:val="24"/>
      </w:rPr>
    </w:lvl>
    <w:lvl w:ilvl="8" w:tplc="49C4704A">
      <w:start w:val="1"/>
      <w:numFmt w:val="upperRoman"/>
      <w:lvlText w:val="%9."/>
      <w:lvlJc w:val="left"/>
      <w:pPr>
        <w:ind w:left="6480" w:hanging="360"/>
      </w:pPr>
      <w:rPr>
        <w:rFonts w:ascii="Calibri" w:hAnsi="Calibri" w:cs="Calibri" w:hint="default"/>
        <w:sz w:val="24"/>
        <w:szCs w:val="24"/>
      </w:rPr>
    </w:lvl>
  </w:abstractNum>
  <w:num w:numId="1" w16cid:durableId="1290554867">
    <w:abstractNumId w:val="8"/>
  </w:num>
  <w:num w:numId="2" w16cid:durableId="2093819330">
    <w:abstractNumId w:val="36"/>
  </w:num>
  <w:num w:numId="3" w16cid:durableId="619528067">
    <w:abstractNumId w:val="23"/>
  </w:num>
  <w:num w:numId="4" w16cid:durableId="1882592489">
    <w:abstractNumId w:val="45"/>
  </w:num>
  <w:num w:numId="5" w16cid:durableId="1432967991">
    <w:abstractNumId w:val="34"/>
  </w:num>
  <w:num w:numId="6" w16cid:durableId="2039430764">
    <w:abstractNumId w:val="12"/>
  </w:num>
  <w:num w:numId="7" w16cid:durableId="1168054056">
    <w:abstractNumId w:val="17"/>
  </w:num>
  <w:num w:numId="8" w16cid:durableId="472449603">
    <w:abstractNumId w:val="43"/>
  </w:num>
  <w:num w:numId="9" w16cid:durableId="1210920075">
    <w:abstractNumId w:val="22"/>
  </w:num>
  <w:num w:numId="10" w16cid:durableId="1714580256">
    <w:abstractNumId w:val="41"/>
  </w:num>
  <w:num w:numId="11" w16cid:durableId="1602178326">
    <w:abstractNumId w:val="15"/>
  </w:num>
  <w:num w:numId="12" w16cid:durableId="1567691295">
    <w:abstractNumId w:val="1"/>
  </w:num>
  <w:num w:numId="13" w16cid:durableId="1048912490">
    <w:abstractNumId w:val="4"/>
  </w:num>
  <w:num w:numId="14" w16cid:durableId="1100176483">
    <w:abstractNumId w:val="13"/>
  </w:num>
  <w:num w:numId="15" w16cid:durableId="550728825">
    <w:abstractNumId w:val="2"/>
  </w:num>
  <w:num w:numId="16" w16cid:durableId="423502565">
    <w:abstractNumId w:val="16"/>
  </w:num>
  <w:num w:numId="17" w16cid:durableId="1551040549">
    <w:abstractNumId w:val="30"/>
  </w:num>
  <w:num w:numId="18" w16cid:durableId="1068459478">
    <w:abstractNumId w:val="11"/>
  </w:num>
  <w:num w:numId="19" w16cid:durableId="365060556">
    <w:abstractNumId w:val="31"/>
  </w:num>
  <w:num w:numId="20" w16cid:durableId="1871189645">
    <w:abstractNumId w:val="29"/>
  </w:num>
  <w:num w:numId="21" w16cid:durableId="1885673979">
    <w:abstractNumId w:val="47"/>
  </w:num>
  <w:num w:numId="22" w16cid:durableId="978413050">
    <w:abstractNumId w:val="0"/>
  </w:num>
  <w:num w:numId="23" w16cid:durableId="1810125891">
    <w:abstractNumId w:val="39"/>
  </w:num>
  <w:num w:numId="24" w16cid:durableId="1991400914">
    <w:abstractNumId w:val="32"/>
  </w:num>
  <w:num w:numId="25" w16cid:durableId="248733297">
    <w:abstractNumId w:val="14"/>
  </w:num>
  <w:num w:numId="26" w16cid:durableId="327178869">
    <w:abstractNumId w:val="20"/>
  </w:num>
  <w:num w:numId="27" w16cid:durableId="306446701">
    <w:abstractNumId w:val="37"/>
  </w:num>
  <w:num w:numId="28" w16cid:durableId="198401336">
    <w:abstractNumId w:val="7"/>
  </w:num>
  <w:num w:numId="29" w16cid:durableId="1752850030">
    <w:abstractNumId w:val="1"/>
  </w:num>
  <w:num w:numId="30" w16cid:durableId="1879658041">
    <w:abstractNumId w:val="9"/>
  </w:num>
  <w:num w:numId="31" w16cid:durableId="1654599443">
    <w:abstractNumId w:val="26"/>
  </w:num>
  <w:num w:numId="32" w16cid:durableId="1027219664">
    <w:abstractNumId w:val="28"/>
  </w:num>
  <w:num w:numId="33" w16cid:durableId="863635064">
    <w:abstractNumId w:val="5"/>
  </w:num>
  <w:num w:numId="34" w16cid:durableId="757751707">
    <w:abstractNumId w:val="42"/>
  </w:num>
  <w:num w:numId="35" w16cid:durableId="1448164331">
    <w:abstractNumId w:val="3"/>
  </w:num>
  <w:num w:numId="36" w16cid:durableId="513810864">
    <w:abstractNumId w:val="38"/>
  </w:num>
  <w:num w:numId="37" w16cid:durableId="942228692">
    <w:abstractNumId w:val="25"/>
  </w:num>
  <w:num w:numId="38" w16cid:durableId="295918241">
    <w:abstractNumId w:val="19"/>
  </w:num>
  <w:num w:numId="39" w16cid:durableId="1694568784">
    <w:abstractNumId w:val="46"/>
  </w:num>
  <w:num w:numId="40" w16cid:durableId="389814670">
    <w:abstractNumId w:val="24"/>
  </w:num>
  <w:num w:numId="41" w16cid:durableId="486089789">
    <w:abstractNumId w:val="18"/>
  </w:num>
  <w:num w:numId="42" w16cid:durableId="1396004105">
    <w:abstractNumId w:val="6"/>
  </w:num>
  <w:num w:numId="43" w16cid:durableId="1171023126">
    <w:abstractNumId w:val="27"/>
  </w:num>
  <w:num w:numId="44" w16cid:durableId="1711028965">
    <w:abstractNumId w:val="33"/>
  </w:num>
  <w:num w:numId="45" w16cid:durableId="227695013">
    <w:abstractNumId w:val="44"/>
  </w:num>
  <w:num w:numId="46" w16cid:durableId="1838766678">
    <w:abstractNumId w:val="35"/>
  </w:num>
  <w:num w:numId="47" w16cid:durableId="469656">
    <w:abstractNumId w:val="10"/>
  </w:num>
  <w:num w:numId="48" w16cid:durableId="5324241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245"/>
    <w:rsid w:val="0001346B"/>
    <w:rsid w:val="00033E7C"/>
    <w:rsid w:val="0003462C"/>
    <w:rsid w:val="000453D3"/>
    <w:rsid w:val="00054CF5"/>
    <w:rsid w:val="00060D57"/>
    <w:rsid w:val="00062552"/>
    <w:rsid w:val="000632E3"/>
    <w:rsid w:val="00067AD1"/>
    <w:rsid w:val="000729BA"/>
    <w:rsid w:val="000862E5"/>
    <w:rsid w:val="000D0020"/>
    <w:rsid w:val="000E684A"/>
    <w:rsid w:val="0010513F"/>
    <w:rsid w:val="00113255"/>
    <w:rsid w:val="001147E9"/>
    <w:rsid w:val="001171DF"/>
    <w:rsid w:val="00134B7E"/>
    <w:rsid w:val="001816A3"/>
    <w:rsid w:val="00182640"/>
    <w:rsid w:val="00195293"/>
    <w:rsid w:val="001C6ECF"/>
    <w:rsid w:val="001D032F"/>
    <w:rsid w:val="001E0122"/>
    <w:rsid w:val="00201AD4"/>
    <w:rsid w:val="002274D4"/>
    <w:rsid w:val="0024780B"/>
    <w:rsid w:val="00260E83"/>
    <w:rsid w:val="002A0E27"/>
    <w:rsid w:val="002B06CF"/>
    <w:rsid w:val="002D712A"/>
    <w:rsid w:val="002F736B"/>
    <w:rsid w:val="003022DD"/>
    <w:rsid w:val="003320CC"/>
    <w:rsid w:val="003710D5"/>
    <w:rsid w:val="00373285"/>
    <w:rsid w:val="003B20FC"/>
    <w:rsid w:val="003C149D"/>
    <w:rsid w:val="003E7348"/>
    <w:rsid w:val="003E7460"/>
    <w:rsid w:val="004100B6"/>
    <w:rsid w:val="00415797"/>
    <w:rsid w:val="004257F8"/>
    <w:rsid w:val="0043245F"/>
    <w:rsid w:val="00451FA2"/>
    <w:rsid w:val="004522AD"/>
    <w:rsid w:val="004620DD"/>
    <w:rsid w:val="00485E48"/>
    <w:rsid w:val="0048779D"/>
    <w:rsid w:val="004924DB"/>
    <w:rsid w:val="004C22C7"/>
    <w:rsid w:val="004F03B5"/>
    <w:rsid w:val="005038B5"/>
    <w:rsid w:val="00504E13"/>
    <w:rsid w:val="00524C28"/>
    <w:rsid w:val="00531D74"/>
    <w:rsid w:val="005321F8"/>
    <w:rsid w:val="005334FA"/>
    <w:rsid w:val="005423AE"/>
    <w:rsid w:val="00545768"/>
    <w:rsid w:val="00553899"/>
    <w:rsid w:val="00557538"/>
    <w:rsid w:val="00561759"/>
    <w:rsid w:val="0056675F"/>
    <w:rsid w:val="00571391"/>
    <w:rsid w:val="00574AEF"/>
    <w:rsid w:val="005832FE"/>
    <w:rsid w:val="00583CA5"/>
    <w:rsid w:val="0059761E"/>
    <w:rsid w:val="005B63D3"/>
    <w:rsid w:val="005C6F83"/>
    <w:rsid w:val="005D4940"/>
    <w:rsid w:val="00614785"/>
    <w:rsid w:val="0062180A"/>
    <w:rsid w:val="006219A5"/>
    <w:rsid w:val="006269AF"/>
    <w:rsid w:val="00656408"/>
    <w:rsid w:val="006A1CBB"/>
    <w:rsid w:val="006A7B83"/>
    <w:rsid w:val="006D0229"/>
    <w:rsid w:val="006D78D6"/>
    <w:rsid w:val="00704CFA"/>
    <w:rsid w:val="00706424"/>
    <w:rsid w:val="007110AD"/>
    <w:rsid w:val="00752E67"/>
    <w:rsid w:val="00753257"/>
    <w:rsid w:val="007C23D5"/>
    <w:rsid w:val="007C721C"/>
    <w:rsid w:val="007F1CC5"/>
    <w:rsid w:val="00820E23"/>
    <w:rsid w:val="00842DE4"/>
    <w:rsid w:val="008854CC"/>
    <w:rsid w:val="008A0EA0"/>
    <w:rsid w:val="008F2B7D"/>
    <w:rsid w:val="00914C7A"/>
    <w:rsid w:val="00920108"/>
    <w:rsid w:val="00950AB0"/>
    <w:rsid w:val="00954682"/>
    <w:rsid w:val="009601FB"/>
    <w:rsid w:val="0096716A"/>
    <w:rsid w:val="009771F0"/>
    <w:rsid w:val="00985D28"/>
    <w:rsid w:val="00995FDF"/>
    <w:rsid w:val="009A0F4A"/>
    <w:rsid w:val="009E5AC2"/>
    <w:rsid w:val="009E7CA4"/>
    <w:rsid w:val="009F4B29"/>
    <w:rsid w:val="00A06397"/>
    <w:rsid w:val="00A22991"/>
    <w:rsid w:val="00A2763A"/>
    <w:rsid w:val="00A540D8"/>
    <w:rsid w:val="00A934CA"/>
    <w:rsid w:val="00AB26B9"/>
    <w:rsid w:val="00AB2EE3"/>
    <w:rsid w:val="00AB4404"/>
    <w:rsid w:val="00AB7A47"/>
    <w:rsid w:val="00AF0135"/>
    <w:rsid w:val="00B263FE"/>
    <w:rsid w:val="00B26C1D"/>
    <w:rsid w:val="00B33159"/>
    <w:rsid w:val="00B52624"/>
    <w:rsid w:val="00B53E50"/>
    <w:rsid w:val="00B659B6"/>
    <w:rsid w:val="00B74947"/>
    <w:rsid w:val="00B819F8"/>
    <w:rsid w:val="00B93C83"/>
    <w:rsid w:val="00B93E92"/>
    <w:rsid w:val="00BB4729"/>
    <w:rsid w:val="00BD25A6"/>
    <w:rsid w:val="00BD497D"/>
    <w:rsid w:val="00BD554E"/>
    <w:rsid w:val="00BE7C2A"/>
    <w:rsid w:val="00BF7909"/>
    <w:rsid w:val="00C04844"/>
    <w:rsid w:val="00C0744D"/>
    <w:rsid w:val="00C11245"/>
    <w:rsid w:val="00C165A1"/>
    <w:rsid w:val="00C26959"/>
    <w:rsid w:val="00C26D7B"/>
    <w:rsid w:val="00C3668C"/>
    <w:rsid w:val="00C80940"/>
    <w:rsid w:val="00C829D0"/>
    <w:rsid w:val="00CA4726"/>
    <w:rsid w:val="00CA7213"/>
    <w:rsid w:val="00CB044A"/>
    <w:rsid w:val="00CB225E"/>
    <w:rsid w:val="00CB6943"/>
    <w:rsid w:val="00CC16B5"/>
    <w:rsid w:val="00CC7B0C"/>
    <w:rsid w:val="00CE6C9A"/>
    <w:rsid w:val="00D35253"/>
    <w:rsid w:val="00D42868"/>
    <w:rsid w:val="00D542AD"/>
    <w:rsid w:val="00D666D4"/>
    <w:rsid w:val="00D70A13"/>
    <w:rsid w:val="00D73DD6"/>
    <w:rsid w:val="00D8777F"/>
    <w:rsid w:val="00D9396D"/>
    <w:rsid w:val="00DA49C9"/>
    <w:rsid w:val="00DB3FC0"/>
    <w:rsid w:val="00DD6932"/>
    <w:rsid w:val="00DF7EBB"/>
    <w:rsid w:val="00E33E79"/>
    <w:rsid w:val="00E44970"/>
    <w:rsid w:val="00E771B7"/>
    <w:rsid w:val="00E83D3B"/>
    <w:rsid w:val="00E90BA4"/>
    <w:rsid w:val="00E90F70"/>
    <w:rsid w:val="00E91EEC"/>
    <w:rsid w:val="00EA32D5"/>
    <w:rsid w:val="00EB23BB"/>
    <w:rsid w:val="00EC1946"/>
    <w:rsid w:val="00EC627E"/>
    <w:rsid w:val="00F11C32"/>
    <w:rsid w:val="00F216EF"/>
    <w:rsid w:val="00F4708E"/>
    <w:rsid w:val="00F74C43"/>
    <w:rsid w:val="00F91B06"/>
    <w:rsid w:val="00FA5570"/>
    <w:rsid w:val="00FD1C60"/>
    <w:rsid w:val="00FD56DC"/>
    <w:rsid w:val="00FE0DC1"/>
    <w:rsid w:val="00FE2C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E56A0"/>
  <w15:docId w15:val="{C4814321-E7D8-45F5-AB16-B79346AA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3FC0"/>
  </w:style>
  <w:style w:type="paragraph" w:styleId="Kop1">
    <w:name w:val="heading 1"/>
    <w:basedOn w:val="Standaard"/>
    <w:next w:val="Standaard"/>
    <w:link w:val="Kop1Char"/>
    <w:uiPriority w:val="9"/>
    <w:qFormat/>
    <w:rsid w:val="00AB7A47"/>
    <w:pPr>
      <w:keepNext/>
      <w:keepLines/>
      <w:spacing w:before="480" w:after="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B7A47"/>
    <w:pPr>
      <w:keepNext/>
      <w:keepLines/>
      <w:spacing w:before="200" w:after="0"/>
      <w:outlineLvl w:val="1"/>
    </w:pPr>
    <w:rPr>
      <w:rFonts w:eastAsiaTheme="majorEastAsia" w:cstheme="majorBidi"/>
      <w:b/>
      <w:bCs/>
      <w:color w:val="4F81BD" w:themeColor="accent1"/>
      <w:sz w:val="24"/>
      <w:szCs w:val="26"/>
    </w:rPr>
  </w:style>
  <w:style w:type="paragraph" w:styleId="Kop3">
    <w:name w:val="heading 3"/>
    <w:basedOn w:val="Standaard"/>
    <w:next w:val="Standaard"/>
    <w:link w:val="Kop3Char"/>
    <w:uiPriority w:val="9"/>
    <w:unhideWhenUsed/>
    <w:qFormat/>
    <w:rsid w:val="00AB7A47"/>
    <w:pPr>
      <w:keepNext/>
      <w:keepLines/>
      <w:spacing w:before="200" w:after="0"/>
      <w:outlineLvl w:val="2"/>
    </w:pPr>
    <w:rPr>
      <w:rFonts w:eastAsiaTheme="majorEastAsia" w:cstheme="majorBidi"/>
      <w:bCs/>
      <w:i/>
      <w:color w:val="4F81BD" w:themeColor="accent1"/>
    </w:rPr>
  </w:style>
  <w:style w:type="paragraph" w:styleId="Kop4">
    <w:name w:val="heading 4"/>
    <w:basedOn w:val="Standaard"/>
    <w:next w:val="Standaard"/>
    <w:link w:val="Kop4Char"/>
    <w:uiPriority w:val="9"/>
    <w:unhideWhenUsed/>
    <w:qFormat/>
    <w:rsid w:val="00AB7A47"/>
    <w:pPr>
      <w:keepNext/>
      <w:keepLines/>
      <w:spacing w:before="200" w:after="0"/>
      <w:outlineLvl w:val="3"/>
    </w:pPr>
    <w:rPr>
      <w:rFonts w:eastAsiaTheme="majorEastAsia" w:cstheme="majorBidi"/>
      <w:bCs/>
      <w:iCs/>
      <w:color w:val="4F81BD" w:themeColor="accent1"/>
    </w:rPr>
  </w:style>
  <w:style w:type="paragraph" w:styleId="Kop5">
    <w:name w:val="heading 5"/>
    <w:basedOn w:val="Standaard"/>
    <w:next w:val="Standaard"/>
    <w:link w:val="Kop5Char"/>
    <w:uiPriority w:val="9"/>
    <w:unhideWhenUsed/>
    <w:qFormat/>
    <w:rsid w:val="00AB7A47"/>
    <w:pPr>
      <w:keepNext/>
      <w:keepLines/>
      <w:spacing w:before="200" w:after="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unhideWhenUsed/>
    <w:qFormat/>
    <w:rsid w:val="00AB7A47"/>
    <w:pPr>
      <w:keepNext/>
      <w:keepLines/>
      <w:spacing w:before="200" w:after="0"/>
      <w:outlineLvl w:val="5"/>
    </w:pPr>
    <w:rPr>
      <w:rFonts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AB7A47"/>
    <w:pPr>
      <w:keepNext/>
      <w:keepLines/>
      <w:spacing w:before="200" w:after="0"/>
      <w:outlineLvl w:val="6"/>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7A47"/>
    <w:rPr>
      <w:rFonts w:eastAsiaTheme="majorEastAsia" w:cstheme="majorBidi"/>
      <w:b/>
      <w:bCs/>
      <w:color w:val="365F91" w:themeColor="accent1" w:themeShade="BF"/>
      <w:sz w:val="28"/>
      <w:szCs w:val="28"/>
    </w:rPr>
  </w:style>
  <w:style w:type="character" w:customStyle="1" w:styleId="Kop2Char">
    <w:name w:val="Kop 2 Char"/>
    <w:basedOn w:val="Standaardalinea-lettertype"/>
    <w:link w:val="Kop2"/>
    <w:uiPriority w:val="9"/>
    <w:rsid w:val="00AB7A47"/>
    <w:rPr>
      <w:rFonts w:eastAsiaTheme="majorEastAsia" w:cstheme="majorBidi"/>
      <w:b/>
      <w:bCs/>
      <w:color w:val="4F81BD" w:themeColor="accent1"/>
      <w:sz w:val="24"/>
      <w:szCs w:val="26"/>
    </w:rPr>
  </w:style>
  <w:style w:type="character" w:customStyle="1" w:styleId="Kop3Char">
    <w:name w:val="Kop 3 Char"/>
    <w:basedOn w:val="Standaardalinea-lettertype"/>
    <w:link w:val="Kop3"/>
    <w:uiPriority w:val="9"/>
    <w:rsid w:val="00AB7A47"/>
    <w:rPr>
      <w:rFonts w:eastAsiaTheme="majorEastAsia" w:cstheme="majorBidi"/>
      <w:bCs/>
      <w:i/>
      <w:color w:val="4F81BD" w:themeColor="accent1"/>
    </w:rPr>
  </w:style>
  <w:style w:type="character" w:customStyle="1" w:styleId="Kop4Char">
    <w:name w:val="Kop 4 Char"/>
    <w:basedOn w:val="Standaardalinea-lettertype"/>
    <w:link w:val="Kop4"/>
    <w:uiPriority w:val="9"/>
    <w:rsid w:val="00AB7A47"/>
    <w:rPr>
      <w:rFonts w:eastAsiaTheme="majorEastAsia" w:cstheme="majorBidi"/>
      <w:bCs/>
      <w:iCs/>
      <w:color w:val="4F81BD" w:themeColor="accent1"/>
    </w:rPr>
  </w:style>
  <w:style w:type="character" w:customStyle="1" w:styleId="Kop5Char">
    <w:name w:val="Kop 5 Char"/>
    <w:basedOn w:val="Standaardalinea-lettertype"/>
    <w:link w:val="Kop5"/>
    <w:uiPriority w:val="9"/>
    <w:rsid w:val="00AB7A47"/>
    <w:rPr>
      <w:rFonts w:eastAsiaTheme="majorEastAsia" w:cstheme="majorBidi"/>
      <w:color w:val="243F60" w:themeColor="accent1" w:themeShade="7F"/>
    </w:rPr>
  </w:style>
  <w:style w:type="character" w:customStyle="1" w:styleId="Kop6Char">
    <w:name w:val="Kop 6 Char"/>
    <w:basedOn w:val="Standaardalinea-lettertype"/>
    <w:link w:val="Kop6"/>
    <w:uiPriority w:val="9"/>
    <w:rsid w:val="00AB7A47"/>
    <w:rPr>
      <w:rFonts w:eastAsiaTheme="majorEastAsia" w:cstheme="majorBidi"/>
      <w:i/>
      <w:iCs/>
      <w:color w:val="243F60" w:themeColor="accent1" w:themeShade="7F"/>
    </w:rPr>
  </w:style>
  <w:style w:type="paragraph" w:styleId="Titel">
    <w:name w:val="Title"/>
    <w:basedOn w:val="Standaard"/>
    <w:next w:val="Standaard"/>
    <w:link w:val="TitelChar"/>
    <w:uiPriority w:val="10"/>
    <w:qFormat/>
    <w:rsid w:val="00E91EEC"/>
    <w:pPr>
      <w:pBdr>
        <w:bottom w:val="single" w:sz="8" w:space="4" w:color="4F81BD" w:themeColor="accent1"/>
      </w:pBdr>
      <w:spacing w:after="12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elChar">
    <w:name w:val="Titel Char"/>
    <w:basedOn w:val="Standaardalinea-lettertype"/>
    <w:link w:val="Titel"/>
    <w:uiPriority w:val="10"/>
    <w:rsid w:val="00E91EEC"/>
    <w:rPr>
      <w:rFonts w:asciiTheme="majorHAnsi" w:eastAsiaTheme="majorEastAsia" w:hAnsiTheme="majorHAnsi" w:cstheme="majorBidi"/>
      <w:color w:val="17365D" w:themeColor="text2" w:themeShade="BF"/>
      <w:spacing w:val="5"/>
      <w:kern w:val="28"/>
      <w:sz w:val="36"/>
      <w:szCs w:val="52"/>
    </w:rPr>
  </w:style>
  <w:style w:type="paragraph" w:styleId="Ondertitel">
    <w:name w:val="Subtitle"/>
    <w:basedOn w:val="Standaard"/>
    <w:next w:val="Standaard"/>
    <w:link w:val="OndertitelChar"/>
    <w:uiPriority w:val="11"/>
    <w:qFormat/>
    <w:rsid w:val="00C11245"/>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C11245"/>
    <w:rPr>
      <w:rFonts w:asciiTheme="majorHAnsi" w:eastAsiaTheme="majorEastAsia" w:hAnsiTheme="majorHAnsi" w:cstheme="majorBidi"/>
      <w:i/>
      <w:iCs/>
      <w:color w:val="4F81BD" w:themeColor="accent1"/>
      <w:spacing w:val="15"/>
      <w:szCs w:val="24"/>
    </w:rPr>
  </w:style>
  <w:style w:type="paragraph" w:styleId="Lijstalinea">
    <w:name w:val="List Paragraph"/>
    <w:basedOn w:val="Standaard"/>
    <w:uiPriority w:val="34"/>
    <w:qFormat/>
    <w:rsid w:val="003B20FC"/>
    <w:pPr>
      <w:numPr>
        <w:numId w:val="15"/>
      </w:numPr>
      <w:contextualSpacing/>
    </w:pPr>
  </w:style>
  <w:style w:type="paragraph" w:styleId="Koptekst">
    <w:name w:val="header"/>
    <w:basedOn w:val="Standaard"/>
    <w:link w:val="KoptekstChar"/>
    <w:uiPriority w:val="99"/>
    <w:unhideWhenUsed/>
    <w:rsid w:val="00C112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1245"/>
  </w:style>
  <w:style w:type="paragraph" w:styleId="Voettekst">
    <w:name w:val="footer"/>
    <w:basedOn w:val="Standaard"/>
    <w:link w:val="VoettekstChar"/>
    <w:uiPriority w:val="99"/>
    <w:unhideWhenUsed/>
    <w:rsid w:val="00C112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1245"/>
  </w:style>
  <w:style w:type="character" w:customStyle="1" w:styleId="Kop7Char">
    <w:name w:val="Kop 7 Char"/>
    <w:basedOn w:val="Standaardalinea-lettertype"/>
    <w:link w:val="Kop7"/>
    <w:uiPriority w:val="9"/>
    <w:semiHidden/>
    <w:rsid w:val="00AB7A47"/>
    <w:rPr>
      <w:rFonts w:eastAsiaTheme="majorEastAsia" w:cstheme="majorBidi"/>
      <w:i/>
      <w:iCs/>
      <w:color w:val="404040" w:themeColor="text1" w:themeTint="BF"/>
    </w:rPr>
  </w:style>
  <w:style w:type="paragraph" w:customStyle="1" w:styleId="TOCTitel">
    <w:name w:val="TOCTitel"/>
    <w:basedOn w:val="Kop1"/>
    <w:link w:val="TOCTitelChar"/>
    <w:rsid w:val="009601FB"/>
    <w:pPr>
      <w:spacing w:before="120" w:after="120"/>
      <w:outlineLvl w:val="9"/>
    </w:pPr>
    <w:rPr>
      <w:rFonts w:ascii="Calibri Light" w:hAnsi="Calibri Light"/>
      <w:b w:val="0"/>
      <w:bCs w:val="0"/>
      <w:sz w:val="32"/>
      <w:szCs w:val="26"/>
    </w:rPr>
  </w:style>
  <w:style w:type="character" w:customStyle="1" w:styleId="TOCTitelChar">
    <w:name w:val="TOCTitel Char"/>
    <w:basedOn w:val="Standaardalinea-lettertype"/>
    <w:link w:val="TOCTitel"/>
    <w:rsid w:val="009601FB"/>
    <w:rPr>
      <w:rFonts w:ascii="Calibri Light" w:eastAsiaTheme="majorEastAsia" w:hAnsi="Calibri Light" w:cstheme="majorBidi"/>
      <w:color w:val="365F91" w:themeColor="accent1" w:themeShade="BF"/>
      <w:sz w:val="32"/>
      <w:szCs w:val="26"/>
    </w:rPr>
  </w:style>
  <w:style w:type="character" w:styleId="Hyperlink">
    <w:name w:val="Hyperlink"/>
    <w:basedOn w:val="Standaardalinea-lettertype"/>
    <w:uiPriority w:val="99"/>
    <w:unhideWhenUsed/>
    <w:rsid w:val="00B93C83"/>
    <w:rPr>
      <w:color w:val="0000FF" w:themeColor="hyperlink"/>
      <w:u w:val="single"/>
    </w:rPr>
  </w:style>
  <w:style w:type="character" w:customStyle="1" w:styleId="apple-converted-space">
    <w:name w:val="apple-converted-space"/>
    <w:basedOn w:val="Standaardalinea-lettertype"/>
    <w:rsid w:val="00656408"/>
  </w:style>
  <w:style w:type="character" w:styleId="GevolgdeHyperlink">
    <w:name w:val="FollowedHyperlink"/>
    <w:basedOn w:val="Standaardalinea-lettertype"/>
    <w:uiPriority w:val="99"/>
    <w:semiHidden/>
    <w:unhideWhenUsed/>
    <w:rsid w:val="006219A5"/>
    <w:rPr>
      <w:color w:val="800080" w:themeColor="followedHyperlink"/>
      <w:u w:val="single"/>
    </w:rPr>
  </w:style>
  <w:style w:type="paragraph" w:styleId="Geenafstand">
    <w:name w:val="No Spacing"/>
    <w:uiPriority w:val="1"/>
    <w:qFormat/>
    <w:rsid w:val="00FD56DC"/>
    <w:pPr>
      <w:spacing w:after="0" w:line="240" w:lineRule="auto"/>
    </w:pPr>
  </w:style>
  <w:style w:type="paragraph" w:styleId="Ballontekst">
    <w:name w:val="Balloon Text"/>
    <w:basedOn w:val="Standaard"/>
    <w:link w:val="BallontekstChar"/>
    <w:uiPriority w:val="99"/>
    <w:semiHidden/>
    <w:unhideWhenUsed/>
    <w:rsid w:val="00583CA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3CA5"/>
    <w:rPr>
      <w:rFonts w:ascii="Segoe UI" w:hAnsi="Segoe UI" w:cs="Segoe UI"/>
      <w:sz w:val="18"/>
      <w:szCs w:val="18"/>
    </w:rPr>
  </w:style>
  <w:style w:type="character" w:customStyle="1" w:styleId="DefaultParagraphFontPHPDOCX">
    <w:name w:val="Default Paragraph Font PHPDOCX"/>
    <w:uiPriority w:val="1"/>
    <w:semiHidden/>
    <w:unhideWhenUsed/>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0">
    <w:name w:val="Default Paragraph Font PHPDOCX"/>
    <w:uiPriority w:val="1"/>
    <w:semiHidden/>
    <w:unhideWhenUsed/>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pPr>
      <w:spacing w:line="240" w:lineRule="auto"/>
    </w:pPr>
    <w:rPr>
      <w:sz w:val="20"/>
      <w:szCs w:val="20"/>
    </w:rPr>
  </w:style>
  <w:style w:type="character" w:customStyle="1" w:styleId="CommentTextCharPHPDOCX1">
    <w:name w:val="Comment Text Char PHPDOCX"/>
    <w:basedOn w:val="DefaultParagraphFontPHPDOCX0"/>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1">
    <w:name w:val="Comment Subject Char PHPDOCX"/>
    <w:basedOn w:val="CommentTextCharPHPDOCX1"/>
    <w:uiPriority w:val="99"/>
    <w:semiHidden/>
    <w:rsid w:val="00E139EA"/>
    <w:rPr>
      <w:b/>
      <w:bCs/>
      <w:sz w:val="20"/>
      <w:szCs w:val="20"/>
    </w:rPr>
  </w:style>
  <w:style w:type="paragraph" w:customStyle="1" w:styleId="BalloonTextPHPDOCX0">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1">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pPr>
      <w:spacing w:after="0" w:line="240" w:lineRule="auto"/>
    </w:pPr>
    <w:rPr>
      <w:sz w:val="20"/>
      <w:szCs w:val="20"/>
    </w:rPr>
  </w:style>
  <w:style w:type="character" w:customStyle="1" w:styleId="footnoteTextCarPHPDOCX1">
    <w:name w:val="footnote Text Car PHPDOCX"/>
    <w:basedOn w:val="DefaultParagraphFon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pPr>
      <w:spacing w:after="0" w:line="240" w:lineRule="auto"/>
    </w:pPr>
    <w:rPr>
      <w:sz w:val="20"/>
      <w:szCs w:val="20"/>
    </w:rPr>
  </w:style>
  <w:style w:type="character" w:customStyle="1" w:styleId="endnoteTextCarPHPDOCX1">
    <w:name w:val="endnote Text Car PHPDOCX"/>
    <w:basedOn w:val="DefaultParagraphFon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customStyle="1" w:styleId="DefaultParagraphFontPHPDOCX1">
    <w:name w:val="Default Paragraph Font PHPDOCX"/>
    <w:uiPriority w:val="1"/>
    <w:semiHidden/>
    <w:unhideWhenUsed/>
  </w:style>
  <w:style w:type="table" w:customStyle="1" w:styleId="NormalTablePHPDOCX1">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1">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1">
    <w:name w:val="annotation reference PHPDOCX"/>
    <w:basedOn w:val="DefaultParagraphFontPHPDOCX1"/>
    <w:uiPriority w:val="99"/>
    <w:semiHidden/>
    <w:unhideWhenUsed/>
    <w:rsid w:val="00E139EA"/>
    <w:rPr>
      <w:sz w:val="16"/>
      <w:szCs w:val="16"/>
    </w:rPr>
  </w:style>
  <w:style w:type="paragraph" w:customStyle="1" w:styleId="annotationtextPHPDOCX1">
    <w:name w:val="annotation text PHPDOCX"/>
    <w:uiPriority w:val="99"/>
    <w:semiHidden/>
    <w:unhideWhenUsed/>
    <w:rsid w:val="00E139EA"/>
    <w:pPr>
      <w:spacing w:line="240" w:lineRule="auto"/>
    </w:pPr>
    <w:rPr>
      <w:sz w:val="20"/>
      <w:szCs w:val="20"/>
    </w:rPr>
  </w:style>
  <w:style w:type="character" w:customStyle="1" w:styleId="CommentTextCharPHPDOCX2">
    <w:name w:val="Comment Text Char PHPDOCX"/>
    <w:basedOn w:val="DefaultParagraphFontPHPDOCX1"/>
    <w:uiPriority w:val="99"/>
    <w:semiHidden/>
    <w:rsid w:val="00E139EA"/>
    <w:rPr>
      <w:sz w:val="20"/>
      <w:szCs w:val="20"/>
    </w:rPr>
  </w:style>
  <w:style w:type="paragraph" w:customStyle="1" w:styleId="annotationsubjectPHPDOCX1">
    <w:name w:val="annotation subject PHPDOCX"/>
    <w:basedOn w:val="annotationtextPHPDOCX1"/>
    <w:next w:val="annotationtextPHPDOCX1"/>
    <w:uiPriority w:val="99"/>
    <w:semiHidden/>
    <w:unhideWhenUsed/>
    <w:rsid w:val="00E139EA"/>
    <w:rPr>
      <w:b/>
      <w:bCs/>
    </w:rPr>
  </w:style>
  <w:style w:type="character" w:customStyle="1" w:styleId="CommentSubjectCharPHPDOCX2">
    <w:name w:val="Comment Subject Char PHPDOCX"/>
    <w:basedOn w:val="CommentTextCharPHPDOCX2"/>
    <w:uiPriority w:val="99"/>
    <w:semiHidden/>
    <w:rsid w:val="00E139EA"/>
    <w:rPr>
      <w:b/>
      <w:bCs/>
      <w:sz w:val="20"/>
      <w:szCs w:val="20"/>
    </w:rPr>
  </w:style>
  <w:style w:type="paragraph" w:customStyle="1" w:styleId="BalloonTextPHPDOCX1">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2">
    <w:name w:val="Balloon Text Char PHPDOCX"/>
    <w:basedOn w:val="DefaultParagraphFontPHPDOCX1"/>
    <w:uiPriority w:val="99"/>
    <w:semiHidden/>
    <w:rsid w:val="00E139EA"/>
    <w:rPr>
      <w:rFonts w:ascii="Tahoma" w:hAnsi="Tahoma" w:cs="Tahoma"/>
      <w:sz w:val="16"/>
      <w:szCs w:val="16"/>
    </w:rPr>
  </w:style>
  <w:style w:type="paragraph" w:customStyle="1" w:styleId="footnoteTextPHPDOCX1">
    <w:name w:val="footnote Text PHPDOCX"/>
    <w:uiPriority w:val="99"/>
    <w:semiHidden/>
    <w:unhideWhenUsed/>
    <w:rsid w:val="006E0FDA"/>
    <w:pPr>
      <w:spacing w:after="0" w:line="240" w:lineRule="auto"/>
    </w:pPr>
    <w:rPr>
      <w:sz w:val="20"/>
      <w:szCs w:val="20"/>
    </w:rPr>
  </w:style>
  <w:style w:type="character" w:customStyle="1" w:styleId="footnoteTextCarPHPDOCX2">
    <w:name w:val="footnote Text Car PHPDOCX"/>
    <w:basedOn w:val="DefaultParagraphFontPHPDOCX1"/>
    <w:uiPriority w:val="99"/>
    <w:semiHidden/>
    <w:rsid w:val="006E0FDA"/>
    <w:rPr>
      <w:sz w:val="20"/>
      <w:szCs w:val="20"/>
    </w:rPr>
  </w:style>
  <w:style w:type="character" w:customStyle="1" w:styleId="footnoteReferencePHPDOCX1">
    <w:name w:val="footnote Reference PHPDOCX"/>
    <w:basedOn w:val="DefaultParagraphFontPHPDOCX1"/>
    <w:uiPriority w:val="99"/>
    <w:semiHidden/>
    <w:unhideWhenUsed/>
    <w:rsid w:val="006E0FDA"/>
    <w:rPr>
      <w:vertAlign w:val="superscript"/>
    </w:rPr>
  </w:style>
  <w:style w:type="paragraph" w:customStyle="1" w:styleId="endnoteTextPHPDOCX1">
    <w:name w:val="endnote Text PHPDOCX"/>
    <w:uiPriority w:val="99"/>
    <w:semiHidden/>
    <w:unhideWhenUsed/>
    <w:rsid w:val="006E0FDA"/>
    <w:pPr>
      <w:spacing w:after="0" w:line="240" w:lineRule="auto"/>
    </w:pPr>
    <w:rPr>
      <w:sz w:val="20"/>
      <w:szCs w:val="20"/>
    </w:rPr>
  </w:style>
  <w:style w:type="character" w:customStyle="1" w:styleId="endnoteTextCarPHPDOCX2">
    <w:name w:val="endnote Text Car PHPDOCX"/>
    <w:basedOn w:val="DefaultParagraphFontPHPDOCX1"/>
    <w:uiPriority w:val="99"/>
    <w:semiHidden/>
    <w:rsid w:val="006E0FDA"/>
    <w:rPr>
      <w:sz w:val="20"/>
      <w:szCs w:val="20"/>
    </w:rPr>
  </w:style>
  <w:style w:type="character" w:customStyle="1" w:styleId="endnoteReferencePHPDOCX1">
    <w:name w:val="endnote Reference PHPDOCX"/>
    <w:basedOn w:val="DefaultParagraphFontPHPDOCX1"/>
    <w:uiPriority w:val="99"/>
    <w:semiHidden/>
    <w:unhideWhenUsed/>
    <w:rsid w:val="006E0FDA"/>
    <w:rPr>
      <w:vertAlign w:val="superscript"/>
    </w:rPr>
  </w:style>
  <w:style w:type="table" w:styleId="Tabelraster">
    <w:name w:val="Table Grid"/>
    <w:basedOn w:val="Standaardtabel"/>
    <w:uiPriority w:val="59"/>
    <w:rsid w:val="0056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9E7C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OCArtikel">
    <w:name w:val="TOCArtikel"/>
    <w:basedOn w:val="Standaard"/>
    <w:link w:val="TOCArtikelChar"/>
    <w:rsid w:val="00415797"/>
    <w:pPr>
      <w:spacing w:after="0"/>
    </w:pPr>
    <w:rPr>
      <w:sz w:val="24"/>
    </w:rPr>
  </w:style>
  <w:style w:type="character" w:customStyle="1" w:styleId="TOCArtikelChar">
    <w:name w:val="TOCArtikel Char"/>
    <w:basedOn w:val="Standaardalinea-lettertype"/>
    <w:link w:val="TOCArtikel"/>
    <w:rsid w:val="00415797"/>
    <w:rPr>
      <w:sz w:val="24"/>
      <w:lang w:val="nl-NL"/>
    </w:rPr>
  </w:style>
  <w:style w:type="paragraph" w:customStyle="1" w:styleId="TOCCategorie">
    <w:name w:val="TOCCategorie"/>
    <w:basedOn w:val="Standaard"/>
    <w:link w:val="TOCCategorieChar"/>
    <w:rsid w:val="005C6F83"/>
    <w:pPr>
      <w:spacing w:before="120" w:after="120"/>
    </w:pPr>
    <w:rPr>
      <w:b/>
      <w:bCs/>
      <w:sz w:val="24"/>
      <w:szCs w:val="26"/>
    </w:rPr>
  </w:style>
  <w:style w:type="character" w:customStyle="1" w:styleId="TOCCategorieChar">
    <w:name w:val="TOCCategorie Char"/>
    <w:basedOn w:val="TOCArtikelChar"/>
    <w:link w:val="TOCCategorie"/>
    <w:rsid w:val="005C6F83"/>
    <w:rPr>
      <w:b/>
      <w:bCs/>
      <w:sz w:val="24"/>
      <w:szCs w:val="26"/>
      <w:lang w:val="nl-NL"/>
    </w:rPr>
  </w:style>
  <w:style w:type="table" w:styleId="Onopgemaaktetabel2">
    <w:name w:val="Plain Table 2"/>
    <w:basedOn w:val="Standaardtabel"/>
    <w:uiPriority w:val="42"/>
    <w:rsid w:val="00D542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voorafopgemaakt">
    <w:name w:val="HTML Preformatted"/>
    <w:basedOn w:val="Standaard"/>
    <w:link w:val="HTML-voorafopgemaaktChar"/>
    <w:uiPriority w:val="99"/>
    <w:semiHidden/>
    <w:unhideWhenUsed/>
    <w:rsid w:val="0054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545768"/>
    <w:rPr>
      <w:rFonts w:ascii="Courier New" w:eastAsia="Times New Roman" w:hAnsi="Courier New" w:cs="Courier New"/>
      <w:sz w:val="20"/>
      <w:szCs w:val="20"/>
      <w:lang w:val="nl-NL" w:eastAsia="nl-NL"/>
    </w:rPr>
  </w:style>
  <w:style w:type="character" w:customStyle="1" w:styleId="DefaultParagraphFontPHPDOCX2">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2"/>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2"/>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2">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2">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2">
    <w:name w:val="annotation reference PHPDOCX"/>
    <w:basedOn w:val="DefaultParagraphFontPHPDOCX2"/>
    <w:uiPriority w:val="99"/>
    <w:semiHidden/>
    <w:unhideWhenUsed/>
    <w:rsid w:val="00E139EA"/>
    <w:rPr>
      <w:sz w:val="16"/>
      <w:szCs w:val="16"/>
    </w:rPr>
  </w:style>
  <w:style w:type="paragraph" w:customStyle="1" w:styleId="annotationtextPHPDOCX2">
    <w:name w:val="annotation text PHPDOCX"/>
    <w:uiPriority w:val="99"/>
    <w:semiHidden/>
    <w:unhideWhenUsed/>
    <w:rsid w:val="00E139EA"/>
    <w:pPr>
      <w:spacing w:line="240" w:lineRule="auto"/>
    </w:pPr>
    <w:rPr>
      <w:sz w:val="20"/>
      <w:szCs w:val="20"/>
    </w:rPr>
  </w:style>
  <w:style w:type="character" w:customStyle="1" w:styleId="CommentTextCharPHPDOCX3">
    <w:name w:val="Comment Text Char PHPDOCX"/>
    <w:basedOn w:val="DefaultParagraphFontPHPDOCX2"/>
    <w:uiPriority w:val="99"/>
    <w:semiHidden/>
    <w:rsid w:val="00E139EA"/>
    <w:rPr>
      <w:sz w:val="20"/>
      <w:szCs w:val="20"/>
    </w:rPr>
  </w:style>
  <w:style w:type="paragraph" w:customStyle="1" w:styleId="annotationsubjectPHPDOCX2">
    <w:name w:val="annotation subject PHPDOCX"/>
    <w:basedOn w:val="annotationtextPHPDOCX2"/>
    <w:next w:val="annotationtextPHPDOCX2"/>
    <w:uiPriority w:val="99"/>
    <w:semiHidden/>
    <w:unhideWhenUsed/>
    <w:rsid w:val="00E139EA"/>
    <w:rPr>
      <w:b/>
      <w:bCs/>
    </w:rPr>
  </w:style>
  <w:style w:type="character" w:customStyle="1" w:styleId="CommentSubjectCharPHPDOCX3">
    <w:name w:val="Comment Subject Char PHPDOCX"/>
    <w:basedOn w:val="CommentTextCharPHPDOCX3"/>
    <w:uiPriority w:val="99"/>
    <w:semiHidden/>
    <w:rsid w:val="00E139EA"/>
    <w:rPr>
      <w:b/>
      <w:bCs/>
      <w:sz w:val="20"/>
      <w:szCs w:val="20"/>
    </w:rPr>
  </w:style>
  <w:style w:type="paragraph" w:customStyle="1" w:styleId="BalloonTextPHPDOCX2">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3">
    <w:name w:val="Balloon Text Char PHPDOCX"/>
    <w:basedOn w:val="DefaultParagraphFontPHPDOCX2"/>
    <w:uiPriority w:val="99"/>
    <w:semiHidden/>
    <w:rsid w:val="00E139EA"/>
    <w:rPr>
      <w:rFonts w:ascii="Tahoma" w:hAnsi="Tahoma" w:cs="Tahoma"/>
      <w:sz w:val="16"/>
      <w:szCs w:val="16"/>
    </w:rPr>
  </w:style>
  <w:style w:type="paragraph" w:customStyle="1" w:styleId="footnoteTextPHPDOCX2">
    <w:name w:val="footnote Text PHPDOCX"/>
    <w:uiPriority w:val="99"/>
    <w:semiHidden/>
    <w:unhideWhenUsed/>
    <w:rsid w:val="006E0FDA"/>
    <w:pPr>
      <w:spacing w:after="0" w:line="240" w:lineRule="auto"/>
    </w:pPr>
    <w:rPr>
      <w:sz w:val="20"/>
      <w:szCs w:val="20"/>
    </w:rPr>
  </w:style>
  <w:style w:type="character" w:customStyle="1" w:styleId="footnoteTextCarPHPDOCX3">
    <w:name w:val="footnote Text Car PHPDOCX"/>
    <w:basedOn w:val="DefaultParagraphFontPHPDOCX2"/>
    <w:uiPriority w:val="99"/>
    <w:semiHidden/>
    <w:rsid w:val="006E0FDA"/>
    <w:rPr>
      <w:sz w:val="20"/>
      <w:szCs w:val="20"/>
    </w:rPr>
  </w:style>
  <w:style w:type="character" w:customStyle="1" w:styleId="footnoteReferencePHPDOCX2">
    <w:name w:val="footnote Reference PHPDOCX"/>
    <w:basedOn w:val="DefaultParagraphFontPHPDOCX2"/>
    <w:uiPriority w:val="99"/>
    <w:semiHidden/>
    <w:unhideWhenUsed/>
    <w:rsid w:val="006E0FDA"/>
    <w:rPr>
      <w:vertAlign w:val="superscript"/>
    </w:rPr>
  </w:style>
  <w:style w:type="paragraph" w:customStyle="1" w:styleId="endnoteTextPHPDOCX2">
    <w:name w:val="endnote Text PHPDOCX"/>
    <w:uiPriority w:val="99"/>
    <w:semiHidden/>
    <w:unhideWhenUsed/>
    <w:rsid w:val="006E0FDA"/>
    <w:pPr>
      <w:spacing w:after="0" w:line="240" w:lineRule="auto"/>
    </w:pPr>
    <w:rPr>
      <w:sz w:val="20"/>
      <w:szCs w:val="20"/>
    </w:rPr>
  </w:style>
  <w:style w:type="character" w:customStyle="1" w:styleId="endnoteTextCarPHPDOCX3">
    <w:name w:val="endnote Text Car PHPDOCX"/>
    <w:basedOn w:val="DefaultParagraphFontPHPDOCX2"/>
    <w:uiPriority w:val="99"/>
    <w:semiHidden/>
    <w:rsid w:val="006E0FDA"/>
    <w:rPr>
      <w:sz w:val="20"/>
      <w:szCs w:val="20"/>
    </w:rPr>
  </w:style>
  <w:style w:type="character" w:customStyle="1" w:styleId="endnoteReferencePHPDOCX2">
    <w:name w:val="endnote Reference PHPDOCX"/>
    <w:basedOn w:val="DefaultParagraphFontPHPDOCX2"/>
    <w:uiPriority w:val="99"/>
    <w:semiHidden/>
    <w:unhideWhenUsed/>
    <w:rsid w:val="006E0FDA"/>
    <w:rPr>
      <w:vertAlign w:val="superscript"/>
    </w:rPr>
  </w:style>
  <w:style w:type="character" w:customStyle="1" w:styleId="DefaultParagraphFontPHPDOCX3">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1">
    <w:name w:val="Title Car PHPDOCX"/>
    <w:basedOn w:val="DefaultParagraphFontPHPDOCX3"/>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1">
    <w:name w:val="Subtitle Car PHPDOCX"/>
    <w:basedOn w:val="DefaultParagraphFontPHPDOCX3"/>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3">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3">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3">
    <w:name w:val="annotation reference PHPDOCX"/>
    <w:basedOn w:val="DefaultParagraphFontPHPDOCX3"/>
    <w:uiPriority w:val="99"/>
    <w:semiHidden/>
    <w:unhideWhenUsed/>
    <w:rsid w:val="00E139EA"/>
    <w:rPr>
      <w:sz w:val="16"/>
      <w:szCs w:val="16"/>
    </w:rPr>
  </w:style>
  <w:style w:type="paragraph" w:customStyle="1" w:styleId="annotationtextPHPDOCX3">
    <w:name w:val="annotation text PHPDOCX"/>
    <w:uiPriority w:val="99"/>
    <w:semiHidden/>
    <w:unhideWhenUsed/>
    <w:rsid w:val="00E139EA"/>
    <w:pPr>
      <w:spacing w:line="240" w:lineRule="auto"/>
    </w:pPr>
    <w:rPr>
      <w:sz w:val="20"/>
      <w:szCs w:val="20"/>
    </w:rPr>
  </w:style>
  <w:style w:type="character" w:customStyle="1" w:styleId="CommentTextCharPHPDOCX4">
    <w:name w:val="Comment Text Char PHPDOCX"/>
    <w:basedOn w:val="DefaultParagraphFontPHPDOCX3"/>
    <w:uiPriority w:val="99"/>
    <w:semiHidden/>
    <w:rsid w:val="00E139EA"/>
    <w:rPr>
      <w:sz w:val="20"/>
      <w:szCs w:val="20"/>
    </w:rPr>
  </w:style>
  <w:style w:type="paragraph" w:customStyle="1" w:styleId="annotationsubjectPHPDOCX3">
    <w:name w:val="annotation subject PHPDOCX"/>
    <w:basedOn w:val="annotationtextPHPDOCX3"/>
    <w:next w:val="annotationtextPHPDOCX3"/>
    <w:uiPriority w:val="99"/>
    <w:semiHidden/>
    <w:unhideWhenUsed/>
    <w:rsid w:val="00E139EA"/>
    <w:rPr>
      <w:b/>
      <w:bCs/>
    </w:rPr>
  </w:style>
  <w:style w:type="character" w:customStyle="1" w:styleId="CommentSubjectCharPHPDOCX4">
    <w:name w:val="Comment Subject Char PHPDOCX"/>
    <w:basedOn w:val="CommentTextCharPHPDOCX4"/>
    <w:uiPriority w:val="99"/>
    <w:semiHidden/>
    <w:rsid w:val="00E139EA"/>
    <w:rPr>
      <w:b/>
      <w:bCs/>
      <w:sz w:val="20"/>
      <w:szCs w:val="20"/>
    </w:rPr>
  </w:style>
  <w:style w:type="paragraph" w:customStyle="1" w:styleId="BalloonTextPHPDOCX3">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4">
    <w:name w:val="Balloon Text Char PHPDOCX"/>
    <w:basedOn w:val="DefaultParagraphFontPHPDOCX3"/>
    <w:uiPriority w:val="99"/>
    <w:semiHidden/>
    <w:rsid w:val="00E139EA"/>
    <w:rPr>
      <w:rFonts w:ascii="Tahoma" w:hAnsi="Tahoma" w:cs="Tahoma"/>
      <w:sz w:val="16"/>
      <w:szCs w:val="16"/>
    </w:rPr>
  </w:style>
  <w:style w:type="paragraph" w:customStyle="1" w:styleId="footnoteTextPHPDOCX3">
    <w:name w:val="footnote Text PHPDOCX"/>
    <w:uiPriority w:val="99"/>
    <w:semiHidden/>
    <w:unhideWhenUsed/>
    <w:rsid w:val="006E0FDA"/>
    <w:pPr>
      <w:spacing w:after="0" w:line="240" w:lineRule="auto"/>
    </w:pPr>
    <w:rPr>
      <w:sz w:val="20"/>
      <w:szCs w:val="20"/>
    </w:rPr>
  </w:style>
  <w:style w:type="character" w:customStyle="1" w:styleId="footnoteTextCarPHPDOCX4">
    <w:name w:val="footnote Text Car PHPDOCX"/>
    <w:basedOn w:val="DefaultParagraphFontPHPDOCX3"/>
    <w:uiPriority w:val="99"/>
    <w:semiHidden/>
    <w:rsid w:val="006E0FDA"/>
    <w:rPr>
      <w:sz w:val="20"/>
      <w:szCs w:val="20"/>
    </w:rPr>
  </w:style>
  <w:style w:type="character" w:customStyle="1" w:styleId="footnoteReferencePHPDOCX3">
    <w:name w:val="footnote Reference PHPDOCX"/>
    <w:basedOn w:val="DefaultParagraphFontPHPDOCX3"/>
    <w:uiPriority w:val="99"/>
    <w:semiHidden/>
    <w:unhideWhenUsed/>
    <w:rsid w:val="006E0FDA"/>
    <w:rPr>
      <w:vertAlign w:val="superscript"/>
    </w:rPr>
  </w:style>
  <w:style w:type="paragraph" w:customStyle="1" w:styleId="endnoteTextPHPDOCX3">
    <w:name w:val="endnote Text PHPDOCX"/>
    <w:uiPriority w:val="99"/>
    <w:semiHidden/>
    <w:unhideWhenUsed/>
    <w:rsid w:val="006E0FDA"/>
    <w:pPr>
      <w:spacing w:after="0" w:line="240" w:lineRule="auto"/>
    </w:pPr>
    <w:rPr>
      <w:sz w:val="20"/>
      <w:szCs w:val="20"/>
    </w:rPr>
  </w:style>
  <w:style w:type="character" w:customStyle="1" w:styleId="endnoteTextCarPHPDOCX4">
    <w:name w:val="endnote Text Car PHPDOCX"/>
    <w:basedOn w:val="DefaultParagraphFontPHPDOCX3"/>
    <w:uiPriority w:val="99"/>
    <w:semiHidden/>
    <w:rsid w:val="006E0FDA"/>
    <w:rPr>
      <w:sz w:val="20"/>
      <w:szCs w:val="20"/>
    </w:rPr>
  </w:style>
  <w:style w:type="character" w:customStyle="1" w:styleId="endnoteReferencePHPDOCX3">
    <w:name w:val="endnote Reference PHPDOCX"/>
    <w:basedOn w:val="DefaultParagraphFontPHPDOCX3"/>
    <w:uiPriority w:val="99"/>
    <w:semiHidden/>
    <w:unhideWhenUsed/>
    <w:rsid w:val="006E0FDA"/>
    <w:rPr>
      <w:vertAlign w:val="superscript"/>
    </w:rPr>
  </w:style>
  <w:style w:type="character" w:customStyle="1" w:styleId="DefaultParagraphFontPHPDOCX4">
    <w:name w:val="Default Paragraph Font PHPDOCX"/>
    <w:uiPriority w:val="1"/>
    <w:semiHidden/>
    <w:unhideWhenUsed/>
  </w:style>
  <w:style w:type="paragraph" w:customStyle="1" w:styleId="ListParagraphPHPDOCX1">
    <w:name w:val="List Paragraph PHPDOCX"/>
    <w:uiPriority w:val="34"/>
    <w:qFormat/>
    <w:rsid w:val="00DF064E"/>
    <w:pPr>
      <w:ind w:left="720"/>
      <w:contextualSpacing/>
    </w:pPr>
  </w:style>
  <w:style w:type="paragraph" w:customStyle="1" w:styleId="TitlePHPDOCX1">
    <w:name w:val="Title 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4"/>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1">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4"/>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4">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4">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4">
    <w:name w:val="annotation reference PHPDOCX"/>
    <w:basedOn w:val="DefaultParagraphFontPHPDOCX4"/>
    <w:uiPriority w:val="99"/>
    <w:semiHidden/>
    <w:unhideWhenUsed/>
    <w:rsid w:val="00E139EA"/>
    <w:rPr>
      <w:sz w:val="16"/>
      <w:szCs w:val="16"/>
    </w:rPr>
  </w:style>
  <w:style w:type="paragraph" w:customStyle="1" w:styleId="annotationtextPHPDOCX4">
    <w:name w:val="annotation text 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4"/>
    <w:link w:val="annotationtextPHPDOCX"/>
    <w:uiPriority w:val="99"/>
    <w:semiHidden/>
    <w:rsid w:val="00E139EA"/>
    <w:rPr>
      <w:sz w:val="20"/>
      <w:szCs w:val="20"/>
    </w:rPr>
  </w:style>
  <w:style w:type="paragraph" w:customStyle="1" w:styleId="annotationsubjectPHPDOCX4">
    <w:name w:val="annotation subject PHPDOCX"/>
    <w:basedOn w:val="annotationtextPHPDOCX4"/>
    <w:next w:val="annotationtextPHPDOCX4"/>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4">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4"/>
    <w:link w:val="BalloonTextPHPDOCX"/>
    <w:uiPriority w:val="99"/>
    <w:semiHidden/>
    <w:rsid w:val="00E139EA"/>
    <w:rPr>
      <w:rFonts w:ascii="Tahoma" w:hAnsi="Tahoma" w:cs="Tahoma"/>
      <w:sz w:val="16"/>
      <w:szCs w:val="16"/>
    </w:rPr>
  </w:style>
  <w:style w:type="paragraph" w:customStyle="1" w:styleId="footnoteTextPHPDOCX4">
    <w:name w:val="footnote Text 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4"/>
    <w:link w:val="footnoteTextPHPDOCX"/>
    <w:uiPriority w:val="99"/>
    <w:semiHidden/>
    <w:rsid w:val="006E0FDA"/>
    <w:rPr>
      <w:sz w:val="20"/>
      <w:szCs w:val="20"/>
    </w:rPr>
  </w:style>
  <w:style w:type="character" w:customStyle="1" w:styleId="footnoteReferencePHPDOCX4">
    <w:name w:val="footnote Reference PHPDOCX"/>
    <w:basedOn w:val="DefaultParagraphFontPHPDOCX4"/>
    <w:uiPriority w:val="99"/>
    <w:semiHidden/>
    <w:unhideWhenUsed/>
    <w:rsid w:val="006E0FDA"/>
    <w:rPr>
      <w:vertAlign w:val="superscript"/>
    </w:rPr>
  </w:style>
  <w:style w:type="paragraph" w:customStyle="1" w:styleId="endnoteTextPHPDOCX4">
    <w:name w:val="endnote Text 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4"/>
    <w:link w:val="endnoteTextPHPDOCX"/>
    <w:uiPriority w:val="99"/>
    <w:semiHidden/>
    <w:rsid w:val="006E0FDA"/>
    <w:rPr>
      <w:sz w:val="20"/>
      <w:szCs w:val="20"/>
    </w:rPr>
  </w:style>
  <w:style w:type="character" w:customStyle="1" w:styleId="endnoteReferencePHPDOCX4">
    <w:name w:val="endnote Reference PHPDOCX"/>
    <w:basedOn w:val="DefaultParagraphFontPHPDOCX4"/>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2786">
      <w:bodyDiv w:val="1"/>
      <w:marLeft w:val="0"/>
      <w:marRight w:val="0"/>
      <w:marTop w:val="0"/>
      <w:marBottom w:val="0"/>
      <w:divBdr>
        <w:top w:val="none" w:sz="0" w:space="0" w:color="auto"/>
        <w:left w:val="none" w:sz="0" w:space="0" w:color="auto"/>
        <w:bottom w:val="none" w:sz="0" w:space="0" w:color="auto"/>
        <w:right w:val="none" w:sz="0" w:space="0" w:color="auto"/>
      </w:divBdr>
    </w:div>
    <w:div w:id="504978922">
      <w:bodyDiv w:val="1"/>
      <w:marLeft w:val="0"/>
      <w:marRight w:val="0"/>
      <w:marTop w:val="0"/>
      <w:marBottom w:val="0"/>
      <w:divBdr>
        <w:top w:val="none" w:sz="0" w:space="0" w:color="auto"/>
        <w:left w:val="none" w:sz="0" w:space="0" w:color="auto"/>
        <w:bottom w:val="none" w:sz="0" w:space="0" w:color="auto"/>
        <w:right w:val="none" w:sz="0" w:space="0" w:color="auto"/>
      </w:divBdr>
    </w:div>
    <w:div w:id="600407541">
      <w:bodyDiv w:val="1"/>
      <w:marLeft w:val="0"/>
      <w:marRight w:val="0"/>
      <w:marTop w:val="0"/>
      <w:marBottom w:val="0"/>
      <w:divBdr>
        <w:top w:val="none" w:sz="0" w:space="0" w:color="auto"/>
        <w:left w:val="none" w:sz="0" w:space="0" w:color="auto"/>
        <w:bottom w:val="none" w:sz="0" w:space="0" w:color="auto"/>
        <w:right w:val="none" w:sz="0" w:space="0" w:color="auto"/>
      </w:divBdr>
    </w:div>
    <w:div w:id="844393291">
      <w:bodyDiv w:val="1"/>
      <w:marLeft w:val="0"/>
      <w:marRight w:val="0"/>
      <w:marTop w:val="0"/>
      <w:marBottom w:val="0"/>
      <w:divBdr>
        <w:top w:val="none" w:sz="0" w:space="0" w:color="auto"/>
        <w:left w:val="none" w:sz="0" w:space="0" w:color="auto"/>
        <w:bottom w:val="none" w:sz="0" w:space="0" w:color="auto"/>
        <w:right w:val="none" w:sz="0" w:space="0" w:color="auto"/>
      </w:divBdr>
    </w:div>
    <w:div w:id="847867106">
      <w:bodyDiv w:val="1"/>
      <w:marLeft w:val="0"/>
      <w:marRight w:val="0"/>
      <w:marTop w:val="0"/>
      <w:marBottom w:val="0"/>
      <w:divBdr>
        <w:top w:val="none" w:sz="0" w:space="0" w:color="auto"/>
        <w:left w:val="none" w:sz="0" w:space="0" w:color="auto"/>
        <w:bottom w:val="none" w:sz="0" w:space="0" w:color="auto"/>
        <w:right w:val="none" w:sz="0" w:space="0" w:color="auto"/>
      </w:divBdr>
    </w:div>
    <w:div w:id="1003237423">
      <w:bodyDiv w:val="1"/>
      <w:marLeft w:val="0"/>
      <w:marRight w:val="0"/>
      <w:marTop w:val="0"/>
      <w:marBottom w:val="0"/>
      <w:divBdr>
        <w:top w:val="none" w:sz="0" w:space="0" w:color="auto"/>
        <w:left w:val="none" w:sz="0" w:space="0" w:color="auto"/>
        <w:bottom w:val="none" w:sz="0" w:space="0" w:color="auto"/>
        <w:right w:val="none" w:sz="0" w:space="0" w:color="auto"/>
      </w:divBdr>
    </w:div>
    <w:div w:id="1432093401">
      <w:bodyDiv w:val="1"/>
      <w:marLeft w:val="0"/>
      <w:marRight w:val="0"/>
      <w:marTop w:val="0"/>
      <w:marBottom w:val="0"/>
      <w:divBdr>
        <w:top w:val="none" w:sz="0" w:space="0" w:color="auto"/>
        <w:left w:val="none" w:sz="0" w:space="0" w:color="auto"/>
        <w:bottom w:val="none" w:sz="0" w:space="0" w:color="auto"/>
        <w:right w:val="none" w:sz="0" w:space="0" w:color="auto"/>
      </w:divBdr>
    </w:div>
    <w:div w:id="1469736916">
      <w:bodyDiv w:val="1"/>
      <w:marLeft w:val="0"/>
      <w:marRight w:val="0"/>
      <w:marTop w:val="0"/>
      <w:marBottom w:val="0"/>
      <w:divBdr>
        <w:top w:val="none" w:sz="0" w:space="0" w:color="auto"/>
        <w:left w:val="none" w:sz="0" w:space="0" w:color="auto"/>
        <w:bottom w:val="none" w:sz="0" w:space="0" w:color="auto"/>
        <w:right w:val="none" w:sz="0" w:space="0" w:color="auto"/>
      </w:divBdr>
    </w:div>
    <w:div w:id="1504784978">
      <w:bodyDiv w:val="1"/>
      <w:marLeft w:val="0"/>
      <w:marRight w:val="0"/>
      <w:marTop w:val="0"/>
      <w:marBottom w:val="0"/>
      <w:divBdr>
        <w:top w:val="none" w:sz="0" w:space="0" w:color="auto"/>
        <w:left w:val="none" w:sz="0" w:space="0" w:color="auto"/>
        <w:bottom w:val="none" w:sz="0" w:space="0" w:color="auto"/>
        <w:right w:val="none" w:sz="0" w:space="0" w:color="auto"/>
      </w:divBdr>
    </w:div>
    <w:div w:id="16735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F5CFAA-07BF-411A-8CA6-6C689D53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1406</Words>
  <Characters>10142</Characters>
  <Application>Microsoft Office Word</Application>
  <DocSecurity>0</DocSecurity>
  <Lines>375</Lines>
  <Paragraphs>262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&amp;amp; Jaarplan Pih Zorggroep 2025–2026</dc:title>
  <dc:creator>Maurice Scheerder</dc:creator>
  <cp:keywords/>
  <dc:description/>
  <cp:lastModifiedBy>Info Jeugd | Jeugd in Herstel</cp:lastModifiedBy>
  <cp:revision>2</cp:revision>
  <dcterms:created xsi:type="dcterms:W3CDTF">1970-01-01T00:00:00Z</dcterms:created>
  <dcterms:modified xsi:type="dcterms:W3CDTF">2026-02-01T20:26:00Z</dcterms:modified>
  <cp:category>Planning-en-controlcyclus</cp:category>
  <cp:contentStatus>Gepubliceerd</cp:contentStatus>
</cp:coreProperties>
</file>